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CBB579" w14:textId="118C52A0" w:rsidR="009D0CCB" w:rsidRPr="001A4EF0" w:rsidRDefault="009D0CCB" w:rsidP="009D0CCB">
      <w:pPr>
        <w:tabs>
          <w:tab w:val="center" w:pos="4536"/>
          <w:tab w:val="right" w:pos="7938"/>
          <w:tab w:val="right" w:pos="9639"/>
        </w:tabs>
        <w:ind w:right="2"/>
        <w:rPr>
          <w:rFonts w:ascii="Arial" w:hAnsi="Arial" w:cs="Arial"/>
          <w:b/>
          <w:bCs/>
          <w:sz w:val="28"/>
          <w:lang w:val="en-US"/>
        </w:rPr>
      </w:pPr>
      <w:bookmarkStart w:id="0" w:name="_Hlk145670493"/>
      <w:bookmarkStart w:id="1" w:name="_Hlk117841894"/>
      <w:r w:rsidRPr="001A4EF0">
        <w:rPr>
          <w:rFonts w:ascii="Arial" w:hAnsi="Arial" w:cs="Arial"/>
          <w:b/>
          <w:bCs/>
          <w:sz w:val="28"/>
          <w:lang w:val="en-US"/>
        </w:rPr>
        <w:t>3GPP TSG RAN WG1 #12</w:t>
      </w:r>
      <w:r w:rsidR="00F60CFE">
        <w:rPr>
          <w:rFonts w:ascii="Arial" w:eastAsia="等线" w:hAnsi="Arial" w:cs="Arial"/>
          <w:b/>
          <w:bCs/>
          <w:sz w:val="28"/>
          <w:lang w:val="en-US" w:eastAsia="zh-CN"/>
        </w:rPr>
        <w:t>3</w:t>
      </w:r>
      <w:r w:rsidRPr="001A4EF0">
        <w:rPr>
          <w:rFonts w:ascii="Arial" w:hAnsi="Arial" w:cs="Arial"/>
          <w:b/>
          <w:bCs/>
          <w:sz w:val="28"/>
          <w:lang w:val="en-US"/>
        </w:rPr>
        <w:tab/>
      </w:r>
      <w:r w:rsidRPr="001A4EF0">
        <w:rPr>
          <w:rFonts w:ascii="Arial" w:hAnsi="Arial" w:cs="Arial"/>
          <w:b/>
          <w:bCs/>
          <w:sz w:val="28"/>
          <w:lang w:val="en-US"/>
        </w:rPr>
        <w:tab/>
      </w:r>
      <w:r w:rsidRPr="001A4EF0">
        <w:rPr>
          <w:rFonts w:ascii="Arial" w:hAnsi="Arial" w:cs="Arial"/>
          <w:b/>
          <w:bCs/>
          <w:sz w:val="28"/>
          <w:lang w:val="en-US"/>
        </w:rPr>
        <w:tab/>
        <w:t>R1-</w:t>
      </w:r>
      <w:r w:rsidR="00FA3757" w:rsidRPr="00FA3757">
        <w:t xml:space="preserve"> </w:t>
      </w:r>
      <w:r w:rsidR="00FA3757" w:rsidRPr="00FA3757">
        <w:rPr>
          <w:rFonts w:ascii="Arial" w:hAnsi="Arial" w:cs="Arial"/>
          <w:b/>
          <w:bCs/>
          <w:sz w:val="28"/>
          <w:lang w:val="en-US"/>
        </w:rPr>
        <w:t>250</w:t>
      </w:r>
      <w:r w:rsidR="00B62FF1">
        <w:rPr>
          <w:rFonts w:ascii="Arial" w:hAnsi="Arial" w:cs="Arial"/>
          <w:b/>
          <w:bCs/>
          <w:sz w:val="28"/>
          <w:lang w:val="en-US"/>
        </w:rPr>
        <w:t>9579</w:t>
      </w:r>
    </w:p>
    <w:bookmarkEnd w:id="0"/>
    <w:p w14:paraId="0696EBDF" w14:textId="1924F8C2" w:rsidR="00345EEA" w:rsidRPr="001A4EF0" w:rsidRDefault="00F60CFE" w:rsidP="00345EEA">
      <w:pPr>
        <w:rPr>
          <w:szCs w:val="20"/>
          <w:lang w:val="en-US"/>
        </w:rPr>
      </w:pPr>
      <w:r w:rsidRPr="00F60CFE">
        <w:rPr>
          <w:rFonts w:ascii="Arial" w:hAnsi="Arial" w:cs="Arial"/>
          <w:b/>
          <w:bCs/>
          <w:sz w:val="28"/>
          <w:lang w:val="en-US"/>
        </w:rPr>
        <w:t>Dallas, USA, Nov 17th – 21st, 2025</w:t>
      </w:r>
    </w:p>
    <w:p w14:paraId="66E38C2C" w14:textId="02A75AF8" w:rsidR="00394834" w:rsidRPr="001A4EF0" w:rsidRDefault="00394834" w:rsidP="00394834">
      <w:pPr>
        <w:tabs>
          <w:tab w:val="left" w:pos="1985"/>
          <w:tab w:val="left" w:pos="2835"/>
          <w:tab w:val="right" w:pos="9072"/>
          <w:tab w:val="right" w:pos="10206"/>
        </w:tabs>
        <w:rPr>
          <w:rFonts w:ascii="Arial" w:hAnsi="Arial"/>
          <w:b/>
          <w:sz w:val="22"/>
          <w:lang w:val="en-US"/>
        </w:rPr>
      </w:pPr>
      <w:bookmarkStart w:id="2" w:name="_Hlk214517881"/>
      <w:bookmarkEnd w:id="1"/>
      <w:r w:rsidRPr="001A4EF0">
        <w:rPr>
          <w:rFonts w:ascii="Arial" w:hAnsi="Arial"/>
          <w:b/>
          <w:sz w:val="22"/>
          <w:lang w:val="en-US"/>
        </w:rPr>
        <w:t xml:space="preserve">Source: </w:t>
      </w:r>
      <w:r w:rsidRPr="001A4EF0">
        <w:rPr>
          <w:rFonts w:ascii="Arial" w:hAnsi="Arial"/>
          <w:b/>
          <w:sz w:val="22"/>
          <w:lang w:val="en-US"/>
        </w:rPr>
        <w:tab/>
      </w:r>
      <w:r w:rsidR="00C775F0">
        <w:rPr>
          <w:rFonts w:ascii="Arial" w:hAnsi="Arial"/>
          <w:b/>
          <w:sz w:val="22"/>
          <w:lang w:val="en-US"/>
        </w:rPr>
        <w:t>moderator (</w:t>
      </w:r>
      <w:r w:rsidRPr="001A4EF0">
        <w:rPr>
          <w:rFonts w:ascii="Arial" w:hAnsi="Arial"/>
          <w:b/>
          <w:sz w:val="22"/>
          <w:lang w:val="en-US"/>
        </w:rPr>
        <w:t>vivo</w:t>
      </w:r>
      <w:r w:rsidR="00C775F0">
        <w:rPr>
          <w:rFonts w:ascii="Arial" w:hAnsi="Arial"/>
          <w:b/>
          <w:sz w:val="22"/>
          <w:lang w:val="en-US"/>
        </w:rPr>
        <w:t>)</w:t>
      </w:r>
    </w:p>
    <w:p w14:paraId="42855CBC" w14:textId="5D2C52A1" w:rsidR="00394834" w:rsidRPr="001A4EF0" w:rsidRDefault="00394834" w:rsidP="003E3B64">
      <w:pPr>
        <w:tabs>
          <w:tab w:val="left" w:pos="1985"/>
          <w:tab w:val="left" w:pos="2835"/>
          <w:tab w:val="right" w:pos="9072"/>
          <w:tab w:val="right" w:pos="10206"/>
        </w:tabs>
        <w:ind w:left="799" w:hanging="799"/>
        <w:rPr>
          <w:rFonts w:ascii="Arial" w:hAnsi="Arial"/>
          <w:b/>
          <w:sz w:val="22"/>
          <w:lang w:val="en-US"/>
        </w:rPr>
      </w:pPr>
      <w:r w:rsidRPr="001A4EF0">
        <w:rPr>
          <w:rFonts w:ascii="Arial" w:hAnsi="Arial"/>
          <w:b/>
          <w:sz w:val="22"/>
          <w:lang w:val="en-US"/>
        </w:rPr>
        <w:t>Title:</w:t>
      </w:r>
      <w:bookmarkStart w:id="3" w:name="Title"/>
      <w:bookmarkEnd w:id="3"/>
      <w:r w:rsidRPr="001A4EF0">
        <w:rPr>
          <w:rFonts w:ascii="Arial" w:hAnsi="Arial"/>
          <w:b/>
          <w:sz w:val="22"/>
          <w:lang w:val="en-US"/>
        </w:rPr>
        <w:tab/>
      </w:r>
      <w:r w:rsidR="003E3B64">
        <w:rPr>
          <w:rFonts w:ascii="Arial" w:hAnsi="Arial"/>
          <w:b/>
          <w:sz w:val="22"/>
          <w:lang w:val="en-US"/>
        </w:rPr>
        <w:t>TP for t</w:t>
      </w:r>
      <w:r w:rsidR="003E3B64" w:rsidRPr="003E3B64">
        <w:rPr>
          <w:rFonts w:ascii="Arial" w:hAnsi="Arial"/>
          <w:b/>
          <w:sz w:val="22"/>
          <w:lang w:val="en-US"/>
        </w:rPr>
        <w:t>he reference frequency used for the calculation of</w:t>
      </w:r>
      <w:r w:rsidR="003E3B64">
        <w:rPr>
          <w:rFonts w:ascii="Arial" w:hAnsi="Arial"/>
          <w:b/>
          <w:sz w:val="22"/>
          <w:lang w:val="en-US"/>
        </w:rPr>
        <w:t xml:space="preserve"> frequency offset</w:t>
      </w:r>
    </w:p>
    <w:p w14:paraId="11436F97" w14:textId="28867BEF" w:rsidR="00394834" w:rsidRPr="001A4EF0" w:rsidRDefault="00394834" w:rsidP="00394834">
      <w:pPr>
        <w:tabs>
          <w:tab w:val="left" w:pos="1985"/>
          <w:tab w:val="left" w:pos="2835"/>
          <w:tab w:val="right" w:pos="9072"/>
          <w:tab w:val="right" w:pos="10206"/>
        </w:tabs>
        <w:rPr>
          <w:rFonts w:ascii="Arial" w:hAnsi="Arial"/>
          <w:b/>
          <w:sz w:val="22"/>
          <w:lang w:val="en-US"/>
        </w:rPr>
      </w:pPr>
      <w:r w:rsidRPr="001A4EF0">
        <w:rPr>
          <w:rFonts w:ascii="Arial" w:hAnsi="Arial"/>
          <w:b/>
          <w:sz w:val="22"/>
          <w:lang w:val="en-US"/>
        </w:rPr>
        <w:t>Agenda Item:</w:t>
      </w:r>
      <w:r w:rsidRPr="001A4EF0">
        <w:rPr>
          <w:rFonts w:ascii="Arial" w:hAnsi="Arial"/>
          <w:b/>
          <w:sz w:val="22"/>
          <w:lang w:val="en-US"/>
        </w:rPr>
        <w:tab/>
        <w:t>8</w:t>
      </w:r>
      <w:r w:rsidR="0013390F" w:rsidRPr="001A4EF0">
        <w:rPr>
          <w:rFonts w:ascii="Arial" w:hAnsi="Arial"/>
          <w:b/>
          <w:sz w:val="22"/>
          <w:lang w:val="en-US"/>
        </w:rPr>
        <w:t>.2</w:t>
      </w:r>
    </w:p>
    <w:p w14:paraId="631CBEC8" w14:textId="77777777" w:rsidR="00394834" w:rsidRPr="001A4EF0" w:rsidRDefault="00394834" w:rsidP="00394834">
      <w:pPr>
        <w:pBdr>
          <w:bottom w:val="single" w:sz="6" w:space="1" w:color="auto"/>
        </w:pBdr>
        <w:tabs>
          <w:tab w:val="left" w:pos="1985"/>
        </w:tabs>
        <w:jc w:val="both"/>
        <w:rPr>
          <w:rFonts w:ascii="Arial" w:eastAsia="Malgun Gothic" w:hAnsi="Arial"/>
          <w:lang w:val="en-US" w:eastAsia="ko-KR"/>
        </w:rPr>
      </w:pPr>
      <w:r w:rsidRPr="001A4EF0">
        <w:rPr>
          <w:rFonts w:ascii="Arial" w:eastAsia="Malgun Gothic" w:hAnsi="Arial"/>
          <w:b/>
          <w:sz w:val="22"/>
          <w:lang w:val="en-US"/>
        </w:rPr>
        <w:t>Document for:</w:t>
      </w:r>
      <w:r w:rsidRPr="001A4EF0">
        <w:rPr>
          <w:rFonts w:ascii="Arial" w:eastAsia="Malgun Gothic" w:hAnsi="Arial"/>
          <w:lang w:val="en-US"/>
        </w:rPr>
        <w:tab/>
      </w:r>
      <w:bookmarkStart w:id="4" w:name="DocumentFor"/>
      <w:bookmarkEnd w:id="4"/>
      <w:r w:rsidRPr="001A4EF0">
        <w:rPr>
          <w:rFonts w:ascii="Arial" w:hAnsi="Arial"/>
          <w:b/>
          <w:sz w:val="22"/>
          <w:lang w:val="en-US"/>
        </w:rPr>
        <w:t>Discussion and Decision</w:t>
      </w:r>
    </w:p>
    <w:p w14:paraId="3D8BDB62" w14:textId="2B6BA5F1" w:rsidR="0013390F" w:rsidRPr="001A4EF0" w:rsidRDefault="0013390F" w:rsidP="004C3E9B">
      <w:pPr>
        <w:pStyle w:val="1"/>
        <w:rPr>
          <w:lang w:val="en-US"/>
        </w:rPr>
      </w:pPr>
      <w:bookmarkStart w:id="5" w:name="_Hlk157507762"/>
      <w:bookmarkEnd w:id="2"/>
      <w:r w:rsidRPr="001A4EF0">
        <w:rPr>
          <w:lang w:val="en-US"/>
        </w:rPr>
        <w:t>Introduction</w:t>
      </w:r>
    </w:p>
    <w:p w14:paraId="526DE2EC" w14:textId="5BCB9825" w:rsidR="0013390F" w:rsidRPr="001A4EF0" w:rsidRDefault="003E3B64" w:rsidP="00E97586">
      <w:pPr>
        <w:jc w:val="both"/>
        <w:rPr>
          <w:lang w:val="en-US" w:eastAsia="zh-CN"/>
        </w:rPr>
      </w:pPr>
      <w:r>
        <w:rPr>
          <w:lang w:val="en-US" w:eastAsia="zh-CN"/>
        </w:rPr>
        <w:t>According to online discussion and offline comments, following TP for 38.215 is proposed.</w:t>
      </w:r>
    </w:p>
    <w:p w14:paraId="0941FAE1" w14:textId="2C98BAE1" w:rsidR="00CE5666" w:rsidRPr="001A4EF0" w:rsidRDefault="00CE5666" w:rsidP="003E3B64">
      <w:pPr>
        <w:pStyle w:val="2"/>
        <w:numPr>
          <w:ilvl w:val="0"/>
          <w:numId w:val="0"/>
        </w:numPr>
        <w:ind w:left="576" w:hanging="576"/>
        <w:rPr>
          <w:lang w:val="en-US"/>
        </w:rPr>
      </w:pPr>
      <w:r w:rsidRPr="001A4EF0">
        <w:rPr>
          <w:lang w:val="en-US"/>
        </w:rPr>
        <w:t xml:space="preserve">Text proposal </w:t>
      </w:r>
    </w:p>
    <w:p w14:paraId="14FDD4BD" w14:textId="7A4611BE" w:rsidR="00B52419" w:rsidRPr="001A4EF0" w:rsidRDefault="00B52419" w:rsidP="003E3B64">
      <w:pPr>
        <w:pStyle w:val="proposal"/>
        <w:numPr>
          <w:ilvl w:val="0"/>
          <w:numId w:val="0"/>
        </w:numPr>
        <w:ind w:left="1134" w:hanging="1134"/>
      </w:pPr>
    </w:p>
    <w:tbl>
      <w:tblPr>
        <w:tblStyle w:val="af4"/>
        <w:tblW w:w="0" w:type="auto"/>
        <w:tblLook w:val="04A0" w:firstRow="1" w:lastRow="0" w:firstColumn="1" w:lastColumn="0" w:noHBand="0" w:noVBand="1"/>
      </w:tblPr>
      <w:tblGrid>
        <w:gridCol w:w="3203"/>
        <w:gridCol w:w="6428"/>
      </w:tblGrid>
      <w:tr w:rsidR="00B52419" w:rsidRPr="001A4EF0" w14:paraId="28061F24" w14:textId="77777777" w:rsidTr="00E22788">
        <w:tc>
          <w:tcPr>
            <w:tcW w:w="2830" w:type="dxa"/>
          </w:tcPr>
          <w:p w14:paraId="68D713E0" w14:textId="77777777" w:rsidR="00B52419" w:rsidRPr="001A4EF0" w:rsidRDefault="00B52419" w:rsidP="00E22788">
            <w:pPr>
              <w:pStyle w:val="tabletext"/>
              <w:rPr>
                <w:b/>
              </w:rPr>
            </w:pPr>
            <w:r w:rsidRPr="001A4EF0">
              <w:rPr>
                <w:b/>
              </w:rPr>
              <w:t>Spec</w:t>
            </w:r>
          </w:p>
        </w:tc>
        <w:tc>
          <w:tcPr>
            <w:tcW w:w="6798" w:type="dxa"/>
          </w:tcPr>
          <w:p w14:paraId="1E226194" w14:textId="054A12A0" w:rsidR="00B52419" w:rsidRPr="001A4EF0" w:rsidRDefault="00717DFD" w:rsidP="00E22788">
            <w:pPr>
              <w:pStyle w:val="tabletext"/>
              <w:jc w:val="left"/>
              <w:rPr>
                <w:szCs w:val="20"/>
              </w:rPr>
            </w:pPr>
            <w:r w:rsidRPr="001A4EF0">
              <w:rPr>
                <w:szCs w:val="20"/>
              </w:rPr>
              <w:t>TS38.21</w:t>
            </w:r>
            <w:r w:rsidR="003E3B64">
              <w:rPr>
                <w:szCs w:val="20"/>
              </w:rPr>
              <w:t>5</w:t>
            </w:r>
          </w:p>
        </w:tc>
      </w:tr>
      <w:tr w:rsidR="00B52419" w:rsidRPr="001A4EF0" w14:paraId="629A053E" w14:textId="77777777" w:rsidTr="00E22788">
        <w:tc>
          <w:tcPr>
            <w:tcW w:w="2830" w:type="dxa"/>
          </w:tcPr>
          <w:p w14:paraId="0DE580A6" w14:textId="77777777" w:rsidR="00B52419" w:rsidRPr="001A4EF0" w:rsidRDefault="00B52419" w:rsidP="00E22788">
            <w:pPr>
              <w:pStyle w:val="tabletext"/>
              <w:rPr>
                <w:b/>
                <w:szCs w:val="20"/>
              </w:rPr>
            </w:pPr>
            <w:r w:rsidRPr="001A4EF0">
              <w:rPr>
                <w:b/>
              </w:rPr>
              <w:t>Reason for change</w:t>
            </w:r>
          </w:p>
        </w:tc>
        <w:tc>
          <w:tcPr>
            <w:tcW w:w="6798" w:type="dxa"/>
          </w:tcPr>
          <w:p w14:paraId="7D49139A" w14:textId="445A115F" w:rsidR="00DA73F0" w:rsidRPr="001A4EF0" w:rsidRDefault="003E3B64" w:rsidP="00384BF0">
            <w:pPr>
              <w:rPr>
                <w:rFonts w:eastAsiaTheme="minorEastAsia"/>
                <w:szCs w:val="20"/>
                <w:lang w:val="en-US" w:eastAsia="zh-CN"/>
              </w:rPr>
            </w:pPr>
            <m:oMath>
              <m:sSub>
                <m:sSubPr>
                  <m:ctrlPr>
                    <w:rPr>
                      <w:rFonts w:ascii="Cambria Math" w:eastAsia="Times New Roman" w:hAnsi="Cambria Math"/>
                      <w:i/>
                      <w:iCs/>
                      <w:color w:val="000000"/>
                      <w:szCs w:val="20"/>
                      <w:lang w:val="en-US"/>
                    </w:rPr>
                  </m:ctrlPr>
                </m:sSubPr>
                <m:e>
                  <m:r>
                    <w:rPr>
                      <w:rFonts w:ascii="Cambria Math" w:eastAsia="Times New Roman" w:hAnsi="Cambria Math"/>
                      <w:color w:val="000000"/>
                      <w:szCs w:val="20"/>
                      <w:lang w:val="en-US"/>
                    </w:rPr>
                    <m:t>A</m:t>
                  </m:r>
                </m:e>
                <m:sub>
                  <m:r>
                    <w:rPr>
                      <w:rFonts w:ascii="Cambria Math" w:eastAsia="Times New Roman" w:hAnsi="Cambria Math"/>
                      <w:color w:val="000000"/>
                      <w:szCs w:val="20"/>
                      <w:lang w:val="en-US"/>
                    </w:rPr>
                    <m:t>FO</m:t>
                  </m:r>
                </m:sub>
              </m:sSub>
              <m:r>
                <w:rPr>
                  <w:rFonts w:ascii="Cambria Math" w:eastAsia="Times New Roman" w:hAnsi="Cambria Math"/>
                  <w:color w:val="000000"/>
                  <w:szCs w:val="20"/>
                  <w:lang w:val="en-US"/>
                </w:rPr>
                <m:t>∈{</m:t>
              </m:r>
              <m:r>
                <w:rPr>
                  <w:rFonts w:ascii="Cambria Math" w:eastAsia="Times New Roman" w:hAnsi="Cambria Math"/>
                  <w:color w:val="000000"/>
                  <w:szCs w:val="20"/>
                  <w:lang w:val="en-US"/>
                </w:rPr>
                <m:t>0.1</m:t>
              </m:r>
              <m:r>
                <m:rPr>
                  <m:sty m:val="p"/>
                </m:rPr>
                <w:rPr>
                  <w:rFonts w:ascii="Cambria Math" w:eastAsia="Times New Roman" w:hAnsi="Cambria Math"/>
                  <w:color w:val="000000"/>
                  <w:szCs w:val="20"/>
                  <w:lang w:val="en-US"/>
                </w:rPr>
                <m:t>ppm</m:t>
              </m:r>
              <m:r>
                <w:rPr>
                  <w:rFonts w:ascii="Cambria Math" w:eastAsia="Times New Roman" w:hAnsi="Cambria Math"/>
                  <w:color w:val="000000"/>
                  <w:szCs w:val="20"/>
                  <w:lang w:val="en-US"/>
                </w:rPr>
                <m:t>, 0.2</m:t>
              </m:r>
              <m:r>
                <m:rPr>
                  <m:sty m:val="p"/>
                </m:rPr>
                <w:rPr>
                  <w:rFonts w:ascii="Cambria Math" w:eastAsia="Times New Roman" w:hAnsi="Cambria Math"/>
                  <w:color w:val="000000"/>
                  <w:szCs w:val="20"/>
                  <w:lang w:val="en-US"/>
                </w:rPr>
                <m:t>ppm</m:t>
              </m:r>
              <m:r>
                <w:rPr>
                  <w:rFonts w:ascii="Cambria Math" w:eastAsia="Times New Roman" w:hAnsi="Cambria Math"/>
                  <w:color w:val="000000"/>
                  <w:szCs w:val="20"/>
                  <w:lang w:val="en-US"/>
                </w:rPr>
                <m:t>}</m:t>
              </m:r>
            </m:oMath>
            <w:r w:rsidR="00545323" w:rsidRPr="00545323">
              <w:rPr>
                <w:rFonts w:eastAsiaTheme="minorEastAsia"/>
                <w:szCs w:val="20"/>
                <w:lang w:val="en-US" w:eastAsia="zh-CN"/>
              </w:rPr>
              <w:t xml:space="preserve"> </w:t>
            </w:r>
            <w:r>
              <w:rPr>
                <w:rFonts w:eastAsiaTheme="minorEastAsia"/>
                <w:szCs w:val="20"/>
                <w:lang w:val="en-US" w:eastAsia="zh-CN"/>
              </w:rPr>
              <w:t>is specified in 38.214 (section 5.2.1.4.10)</w:t>
            </w:r>
            <w:r w:rsidR="00545323" w:rsidRPr="00545323">
              <w:rPr>
                <w:rFonts w:eastAsiaTheme="minorEastAsia"/>
                <w:szCs w:val="20"/>
                <w:lang w:val="en-US" w:eastAsia="zh-CN"/>
              </w:rPr>
              <w:t xml:space="preserve">, </w:t>
            </w:r>
            <w:r>
              <w:rPr>
                <w:rFonts w:eastAsiaTheme="minorEastAsia"/>
                <w:szCs w:val="20"/>
                <w:lang w:val="en-US" w:eastAsia="zh-CN"/>
              </w:rPr>
              <w:t xml:space="preserve">however it is not clear what is </w:t>
            </w:r>
            <w:r w:rsidR="00545323" w:rsidRPr="00545323">
              <w:rPr>
                <w:rFonts w:eastAsiaTheme="minorEastAsia"/>
                <w:szCs w:val="20"/>
                <w:lang w:val="en-US" w:eastAsia="zh-CN"/>
              </w:rPr>
              <w:t>the reference frequency in relation to ppm.</w:t>
            </w:r>
            <w:r w:rsidR="00DA73F0">
              <w:rPr>
                <w:szCs w:val="20"/>
              </w:rPr>
              <w:t xml:space="preserve"> I</w:t>
            </w:r>
            <w:r w:rsidR="00DA73F0" w:rsidRPr="006D3AF9">
              <w:rPr>
                <w:szCs w:val="20"/>
              </w:rPr>
              <w:t xml:space="preserve">f not </w:t>
            </w:r>
            <w:r w:rsidR="00DA73F0">
              <w:rPr>
                <w:rFonts w:eastAsia="Batang"/>
                <w:szCs w:val="20"/>
                <w:lang w:eastAsia="x-none"/>
              </w:rPr>
              <w:t>clarified</w:t>
            </w:r>
            <w:r w:rsidR="00DA73F0">
              <w:rPr>
                <w:szCs w:val="20"/>
              </w:rPr>
              <w:t>, absolute frequency offset values may be u</w:t>
            </w:r>
            <w:r w:rsidR="00DA73F0" w:rsidRPr="004E5346">
              <w:rPr>
                <w:szCs w:val="20"/>
              </w:rPr>
              <w:t>naligned</w:t>
            </w:r>
            <w:r w:rsidR="00DA73F0">
              <w:rPr>
                <w:szCs w:val="20"/>
              </w:rPr>
              <w:t>,</w:t>
            </w:r>
            <w:r w:rsidR="00DA73F0" w:rsidRPr="004E5346">
              <w:rPr>
                <w:szCs w:val="20"/>
              </w:rPr>
              <w:t xml:space="preserve"> </w:t>
            </w:r>
            <w:r w:rsidR="00DA73F0">
              <w:rPr>
                <w:szCs w:val="20"/>
              </w:rPr>
              <w:t xml:space="preserve">which </w:t>
            </w:r>
            <w:r>
              <w:rPr>
                <w:szCs w:val="20"/>
              </w:rPr>
              <w:t xml:space="preserve">may </w:t>
            </w:r>
            <w:r w:rsidR="00DA73F0" w:rsidRPr="00165BAC">
              <w:rPr>
                <w:szCs w:val="20"/>
              </w:rPr>
              <w:t>lead to performance loss</w:t>
            </w:r>
            <w:r w:rsidR="00DA73F0">
              <w:rPr>
                <w:szCs w:val="20"/>
              </w:rPr>
              <w:t xml:space="preserve">. </w:t>
            </w:r>
            <w:r>
              <w:rPr>
                <w:szCs w:val="20"/>
              </w:rPr>
              <w:t>Since ‘</w:t>
            </w:r>
            <w:r w:rsidRPr="005B59B7">
              <w:rPr>
                <w:rFonts w:eastAsia="Malgun Gothic"/>
              </w:rPr>
              <w:t>Coherent joint transmission calibration frequency offset</w:t>
            </w:r>
            <w:r>
              <w:rPr>
                <w:rFonts w:eastAsia="Malgun Gothic"/>
              </w:rPr>
              <w:t>’ is specified in 38.215, it should be clarified that</w:t>
            </w:r>
            <w:r w:rsidR="00DA73F0">
              <w:rPr>
                <w:rFonts w:eastAsia="Batang"/>
                <w:szCs w:val="20"/>
                <w:lang w:eastAsia="x-none"/>
              </w:rPr>
              <w:t xml:space="preserve"> the reference frequency in relation to ppm is the frequency of Point A</w:t>
            </w:r>
            <w:r>
              <w:rPr>
                <w:rFonts w:eastAsia="Batang"/>
                <w:szCs w:val="20"/>
                <w:lang w:eastAsia="x-none"/>
              </w:rPr>
              <w:t xml:space="preserve"> in 38.215</w:t>
            </w:r>
          </w:p>
          <w:p w14:paraId="3885083E" w14:textId="070A3FFA" w:rsidR="00B52419" w:rsidRPr="001A4EF0" w:rsidRDefault="007D1EA8" w:rsidP="00E22788">
            <w:pPr>
              <w:pStyle w:val="tabletext"/>
              <w:jc w:val="left"/>
              <w:rPr>
                <w:szCs w:val="20"/>
              </w:rPr>
            </w:pPr>
            <w:r>
              <w:rPr>
                <w:rFonts w:hint="eastAsia"/>
                <w:szCs w:val="20"/>
              </w:rPr>
              <w:t>A</w:t>
            </w:r>
            <w:r>
              <w:rPr>
                <w:szCs w:val="20"/>
              </w:rPr>
              <w:t xml:space="preserve">dditionally, there is a phrase in square bracket which shall be removed. </w:t>
            </w:r>
          </w:p>
        </w:tc>
      </w:tr>
      <w:tr w:rsidR="00B52419" w:rsidRPr="001A4EF0" w14:paraId="702D5E27" w14:textId="77777777" w:rsidTr="00E22788">
        <w:tc>
          <w:tcPr>
            <w:tcW w:w="2830" w:type="dxa"/>
          </w:tcPr>
          <w:p w14:paraId="49C809BE" w14:textId="77777777" w:rsidR="00B52419" w:rsidRPr="001A4EF0" w:rsidRDefault="00B52419" w:rsidP="00E22788">
            <w:pPr>
              <w:pStyle w:val="tabletext"/>
              <w:rPr>
                <w:b/>
                <w:szCs w:val="20"/>
              </w:rPr>
            </w:pPr>
            <w:r w:rsidRPr="001A4EF0">
              <w:rPr>
                <w:b/>
              </w:rPr>
              <w:t>Summary of change</w:t>
            </w:r>
          </w:p>
        </w:tc>
        <w:tc>
          <w:tcPr>
            <w:tcW w:w="6798" w:type="dxa"/>
          </w:tcPr>
          <w:p w14:paraId="04C32950" w14:textId="77777777" w:rsidR="00B52419" w:rsidRDefault="007D1EA8" w:rsidP="003E1479">
            <w:pPr>
              <w:rPr>
                <w:rFonts w:eastAsia="Batang"/>
                <w:szCs w:val="20"/>
                <w:lang w:eastAsia="x-none"/>
              </w:rPr>
            </w:pPr>
            <w:r>
              <w:rPr>
                <w:rFonts w:eastAsia="Batang"/>
                <w:szCs w:val="20"/>
                <w:lang w:eastAsia="x-none"/>
              </w:rPr>
              <w:t xml:space="preserve">A description is added to </w:t>
            </w:r>
            <w:r w:rsidR="00DA73F0">
              <w:rPr>
                <w:rFonts w:eastAsia="Batang"/>
                <w:szCs w:val="20"/>
                <w:lang w:eastAsia="x-none"/>
              </w:rPr>
              <w:t>defin</w:t>
            </w:r>
            <w:r>
              <w:rPr>
                <w:rFonts w:eastAsia="Batang"/>
                <w:szCs w:val="20"/>
                <w:lang w:eastAsia="x-none"/>
              </w:rPr>
              <w:t>e</w:t>
            </w:r>
            <w:r w:rsidR="00DA73F0">
              <w:rPr>
                <w:rFonts w:eastAsia="Batang"/>
                <w:szCs w:val="20"/>
                <w:lang w:eastAsia="x-none"/>
              </w:rPr>
              <w:t xml:space="preserve"> the reference frequency in relation to ppm </w:t>
            </w:r>
            <w:r>
              <w:rPr>
                <w:rFonts w:eastAsia="Batang"/>
                <w:szCs w:val="20"/>
                <w:lang w:eastAsia="x-none"/>
              </w:rPr>
              <w:t>a</w:t>
            </w:r>
            <w:r w:rsidR="00DA73F0">
              <w:rPr>
                <w:rFonts w:eastAsia="Batang"/>
                <w:szCs w:val="20"/>
                <w:lang w:eastAsia="x-none"/>
              </w:rPr>
              <w:t>s the frequency of Point A.</w:t>
            </w:r>
          </w:p>
          <w:p w14:paraId="1A2A9F48" w14:textId="40178C79" w:rsidR="007D1EA8" w:rsidRPr="007D1EA8" w:rsidRDefault="007D1EA8" w:rsidP="003E1479">
            <w:pPr>
              <w:rPr>
                <w:rFonts w:eastAsiaTheme="minorEastAsia" w:hint="eastAsia"/>
                <w:szCs w:val="20"/>
                <w:lang w:val="en-US" w:eastAsia="zh-CN"/>
              </w:rPr>
            </w:pPr>
            <w:r>
              <w:rPr>
                <w:rFonts w:eastAsiaTheme="minorEastAsia"/>
                <w:szCs w:val="20"/>
                <w:lang w:eastAsia="zh-CN"/>
              </w:rPr>
              <w:t>The phrase in square bracket is removed.</w:t>
            </w:r>
          </w:p>
        </w:tc>
      </w:tr>
      <w:tr w:rsidR="00B52419" w:rsidRPr="001A4EF0" w14:paraId="52877EA7" w14:textId="77777777" w:rsidTr="00E22788">
        <w:tc>
          <w:tcPr>
            <w:tcW w:w="2830" w:type="dxa"/>
          </w:tcPr>
          <w:p w14:paraId="1781E592" w14:textId="77777777" w:rsidR="00B52419" w:rsidRPr="001A4EF0" w:rsidRDefault="00B52419" w:rsidP="00E22788">
            <w:pPr>
              <w:pStyle w:val="tabletext"/>
              <w:rPr>
                <w:b/>
                <w:szCs w:val="20"/>
              </w:rPr>
            </w:pPr>
            <w:r w:rsidRPr="001A4EF0">
              <w:rPr>
                <w:b/>
              </w:rPr>
              <w:t>Consequences if not approved</w:t>
            </w:r>
          </w:p>
        </w:tc>
        <w:tc>
          <w:tcPr>
            <w:tcW w:w="6798" w:type="dxa"/>
          </w:tcPr>
          <w:p w14:paraId="6D50DEFD" w14:textId="318CDD1C" w:rsidR="00B52419" w:rsidRPr="001A4EF0" w:rsidRDefault="00DA73F0" w:rsidP="003E1479">
            <w:pPr>
              <w:rPr>
                <w:rFonts w:eastAsiaTheme="minorEastAsia"/>
                <w:szCs w:val="20"/>
                <w:lang w:val="en-US" w:eastAsia="zh-CN"/>
              </w:rPr>
            </w:pPr>
            <w:r w:rsidRPr="00DA73F0">
              <w:rPr>
                <w:rFonts w:eastAsiaTheme="minorEastAsia"/>
                <w:szCs w:val="20"/>
                <w:lang w:val="en-US" w:eastAsia="zh-CN"/>
              </w:rPr>
              <w:t>If not clarified, absolute frequency offset values may be unaligned, which can lead to performance loss.</w:t>
            </w:r>
          </w:p>
        </w:tc>
      </w:tr>
      <w:tr w:rsidR="00B52419" w:rsidRPr="001A4EF0" w14:paraId="5468B6CB" w14:textId="77777777" w:rsidTr="00E22788">
        <w:tc>
          <w:tcPr>
            <w:tcW w:w="9628" w:type="dxa"/>
            <w:gridSpan w:val="2"/>
          </w:tcPr>
          <w:p w14:paraId="1C13544D" w14:textId="77777777" w:rsidR="003E3B64" w:rsidRPr="005B59B7" w:rsidRDefault="003E3B64" w:rsidP="003E3B64">
            <w:pPr>
              <w:pStyle w:val="3"/>
              <w:numPr>
                <w:ilvl w:val="0"/>
                <w:numId w:val="0"/>
              </w:numPr>
              <w:ind w:left="720" w:hanging="720"/>
              <w:outlineLvl w:val="2"/>
              <w:rPr>
                <w:rFonts w:eastAsia="Malgun Gothic"/>
              </w:rPr>
            </w:pPr>
            <w:bookmarkStart w:id="6" w:name="_Toc201247559"/>
            <w:r w:rsidRPr="005B59B7">
              <w:rPr>
                <w:rFonts w:eastAsia="Malgun Gothic"/>
              </w:rPr>
              <w:t>5.1.51</w:t>
            </w:r>
            <w:r w:rsidRPr="005B59B7">
              <w:rPr>
                <w:rFonts w:eastAsia="Malgun Gothic"/>
              </w:rPr>
              <w:tab/>
              <w:t>Coherent joint transmission calibration frequency offset</w:t>
            </w:r>
            <w:bookmarkEnd w:id="6"/>
          </w:p>
          <w:p w14:paraId="2C95BDEE" w14:textId="77777777" w:rsidR="003E3B64" w:rsidRPr="005B59B7" w:rsidRDefault="003E3B64" w:rsidP="003E3B64">
            <w:pPr>
              <w:pStyle w:val="TH"/>
              <w:rPr>
                <w:rFonts w:eastAsia="Malgun Gothic"/>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51"/>
              <w:gridCol w:w="7787"/>
            </w:tblGrid>
            <w:tr w:rsidR="003E3B64" w:rsidRPr="005B59B7" w14:paraId="158AC975" w14:textId="77777777" w:rsidTr="00153330">
              <w:trPr>
                <w:cantSplit/>
                <w:jc w:val="center"/>
              </w:trPr>
              <w:tc>
                <w:tcPr>
                  <w:tcW w:w="1951" w:type="dxa"/>
                </w:tcPr>
                <w:p w14:paraId="07A41088" w14:textId="77777777" w:rsidR="003E3B64" w:rsidRPr="005B59B7" w:rsidRDefault="003E3B64" w:rsidP="003E3B64">
                  <w:pPr>
                    <w:keepNext/>
                    <w:keepLines/>
                    <w:spacing w:after="0"/>
                    <w:rPr>
                      <w:rFonts w:ascii="Arial" w:eastAsia="Malgun Gothic" w:hAnsi="Arial"/>
                      <w:b/>
                      <w:sz w:val="18"/>
                    </w:rPr>
                  </w:pPr>
                  <w:r w:rsidRPr="005B59B7">
                    <w:rPr>
                      <w:rFonts w:ascii="Arial" w:eastAsia="Malgun Gothic" w:hAnsi="Arial"/>
                      <w:b/>
                      <w:sz w:val="18"/>
                    </w:rPr>
                    <w:t>Definition</w:t>
                  </w:r>
                </w:p>
              </w:tc>
              <w:tc>
                <w:tcPr>
                  <w:tcW w:w="7787" w:type="dxa"/>
                </w:tcPr>
                <w:p w14:paraId="3C1AE64E" w14:textId="77777777" w:rsidR="003E3B64" w:rsidRPr="005B59B7" w:rsidRDefault="003E3B64" w:rsidP="003E3B64">
                  <w:pPr>
                    <w:spacing w:after="0"/>
                    <w:rPr>
                      <w:rFonts w:ascii="Arial" w:eastAsia="Malgun Gothic" w:hAnsi="Arial" w:cs="Arial"/>
                      <w:sz w:val="18"/>
                      <w:lang w:eastAsia="x-none"/>
                    </w:rPr>
                  </w:pPr>
                  <w:r w:rsidRPr="005B59B7">
                    <w:rPr>
                      <w:rFonts w:ascii="Arial" w:eastAsia="Malgun Gothic" w:hAnsi="Arial" w:cs="Arial"/>
                      <w:sz w:val="18"/>
                      <w:lang w:eastAsia="x-none"/>
                    </w:rPr>
                    <w:t xml:space="preserve">Coherent joint transmission calibration frequency offset is defined as the relative frequency offset, </w:t>
                  </w:r>
                  <m:oMath>
                    <m:sSub>
                      <m:sSubPr>
                        <m:ctrlPr>
                          <w:rPr>
                            <w:rFonts w:ascii="Cambria Math" w:eastAsia="Malgun Gothic" w:hAnsi="Cambria Math" w:cs="Arial"/>
                            <w:sz w:val="18"/>
                            <w:lang w:eastAsia="x-none"/>
                          </w:rPr>
                        </m:ctrlPr>
                      </m:sSubPr>
                      <m:e>
                        <m:r>
                          <w:rPr>
                            <w:rFonts w:ascii="Cambria Math" w:eastAsia="Malgun Gothic" w:hAnsi="Cambria Math" w:cs="Arial"/>
                            <w:sz w:val="18"/>
                            <w:lang w:eastAsia="x-none"/>
                          </w:rPr>
                          <m:t>FO</m:t>
                        </m:r>
                      </m:e>
                      <m:sub>
                        <m:r>
                          <w:rPr>
                            <w:rFonts w:ascii="Cambria Math" w:eastAsia="Malgun Gothic" w:hAnsi="Cambria Math" w:cs="Arial"/>
                            <w:sz w:val="18"/>
                            <w:lang w:eastAsia="x-none"/>
                          </w:rPr>
                          <m:t>n</m:t>
                        </m:r>
                      </m:sub>
                    </m:sSub>
                  </m:oMath>
                  <w:r w:rsidRPr="005B59B7">
                    <w:rPr>
                      <w:rFonts w:ascii="Arial" w:eastAsia="Malgun Gothic" w:hAnsi="Arial" w:cs="Arial"/>
                      <w:sz w:val="18"/>
                      <w:lang w:eastAsia="x-none"/>
                    </w:rPr>
                    <w:t>, between reference CSI-RS resource set n</w:t>
                  </w:r>
                  <w:r w:rsidRPr="005B59B7">
                    <w:rPr>
                      <w:rFonts w:ascii="Arial" w:eastAsia="Malgun Gothic" w:hAnsi="Arial" w:cs="Arial"/>
                      <w:sz w:val="18"/>
                      <w:vertAlign w:val="subscript"/>
                      <w:lang w:eastAsia="x-none"/>
                    </w:rPr>
                    <w:t>ref</w:t>
                  </w:r>
                  <w:r w:rsidRPr="005B59B7">
                    <w:rPr>
                      <w:rFonts w:ascii="Arial" w:eastAsia="Malgun Gothic" w:hAnsi="Arial" w:cs="Arial"/>
                      <w:sz w:val="18"/>
                      <w:lang w:eastAsia="x-none"/>
                    </w:rPr>
                    <w:t xml:space="preserve">, and selected CSI-RS resource set. </w:t>
                  </w:r>
                  <w:r w:rsidRPr="003E3B64">
                    <w:rPr>
                      <w:rFonts w:ascii="Arial" w:eastAsia="Malgun Gothic" w:hAnsi="Arial" w:cs="Arial"/>
                      <w:color w:val="FF0000"/>
                      <w:sz w:val="18"/>
                      <w:lang w:eastAsia="x-none"/>
                    </w:rPr>
                    <w:t xml:space="preserve">The reference frequency used for the calculation of </w:t>
                  </w:r>
                  <m:oMath>
                    <m:sSub>
                      <m:sSubPr>
                        <m:ctrlPr>
                          <w:rPr>
                            <w:rFonts w:ascii="Cambria Math" w:eastAsia="Malgun Gothic" w:hAnsi="Cambria Math" w:cs="Arial"/>
                            <w:color w:val="FF0000"/>
                            <w:sz w:val="18"/>
                            <w:lang w:eastAsia="x-none"/>
                          </w:rPr>
                        </m:ctrlPr>
                      </m:sSubPr>
                      <m:e>
                        <m:r>
                          <w:rPr>
                            <w:rFonts w:ascii="Cambria Math" w:eastAsia="Malgun Gothic" w:hAnsi="Cambria Math" w:cs="Arial"/>
                            <w:color w:val="FF0000"/>
                            <w:sz w:val="18"/>
                            <w:lang w:eastAsia="x-none"/>
                          </w:rPr>
                          <m:t>FO</m:t>
                        </m:r>
                      </m:e>
                      <m:sub>
                        <m:r>
                          <w:rPr>
                            <w:rFonts w:ascii="Cambria Math" w:eastAsia="Malgun Gothic" w:hAnsi="Cambria Math" w:cs="Arial"/>
                            <w:color w:val="FF0000"/>
                            <w:sz w:val="18"/>
                            <w:lang w:eastAsia="x-none"/>
                          </w:rPr>
                          <m:t>n</m:t>
                        </m:r>
                      </m:sub>
                    </m:sSub>
                  </m:oMath>
                  <w:r w:rsidRPr="003E3B64">
                    <w:rPr>
                      <w:rFonts w:ascii="Arial" w:eastAsia="Malgun Gothic" w:hAnsi="Arial" w:cs="Arial"/>
                      <w:color w:val="FF0000"/>
                      <w:sz w:val="18"/>
                      <w:lang w:eastAsia="x-none"/>
                    </w:rPr>
                    <w:t xml:space="preserve">, in relation to ppm, is the frequency of Point A corresponding to </w:t>
                  </w:r>
                  <w:proofErr w:type="spellStart"/>
                  <w:r w:rsidRPr="003E3B64">
                    <w:rPr>
                      <w:rFonts w:ascii="Arial" w:eastAsia="Malgun Gothic" w:hAnsi="Arial" w:cs="Arial"/>
                      <w:color w:val="FF0000"/>
                      <w:sz w:val="18"/>
                      <w:lang w:eastAsia="x-none"/>
                    </w:rPr>
                    <w:t>n</w:t>
                  </w:r>
                  <w:r w:rsidRPr="003E3B64">
                    <w:rPr>
                      <w:rFonts w:ascii="Arial" w:eastAsia="Malgun Gothic" w:hAnsi="Arial" w:cs="Arial"/>
                      <w:color w:val="FF0000"/>
                      <w:sz w:val="18"/>
                      <w:vertAlign w:val="subscript"/>
                      <w:lang w:eastAsia="x-none"/>
                    </w:rPr>
                    <w:t>ref</w:t>
                  </w:r>
                  <w:proofErr w:type="spellEnd"/>
                  <w:r w:rsidRPr="003E3B64">
                    <w:rPr>
                      <w:rFonts w:ascii="Arial" w:eastAsia="Malgun Gothic" w:hAnsi="Arial" w:cs="Arial"/>
                      <w:color w:val="FF0000"/>
                      <w:sz w:val="18"/>
                      <w:vertAlign w:val="subscript"/>
                      <w:lang w:eastAsia="x-none"/>
                    </w:rPr>
                    <w:t>.</w:t>
                  </w:r>
                  <w:r>
                    <w:rPr>
                      <w:rFonts w:ascii="Arial" w:eastAsia="Malgun Gothic" w:hAnsi="Arial" w:cs="Arial"/>
                      <w:sz w:val="18"/>
                      <w:lang w:eastAsia="x-none"/>
                    </w:rPr>
                    <w:t xml:space="preserve"> </w:t>
                  </w:r>
                </w:p>
                <w:p w14:paraId="6F022150" w14:textId="77777777" w:rsidR="003E3B64" w:rsidRPr="005B59B7" w:rsidRDefault="003E3B64" w:rsidP="003E3B64">
                  <w:pPr>
                    <w:spacing w:after="0"/>
                    <w:rPr>
                      <w:rFonts w:ascii="Arial" w:eastAsia="Malgun Gothic" w:hAnsi="Arial" w:cs="Arial"/>
                      <w:sz w:val="18"/>
                      <w:lang w:eastAsia="x-none"/>
                    </w:rPr>
                  </w:pPr>
                </w:p>
                <w:p w14:paraId="3FC4F83E" w14:textId="77777777" w:rsidR="003E3B64" w:rsidRPr="005B59B7" w:rsidRDefault="003E3B64" w:rsidP="003E3B64">
                  <w:pPr>
                    <w:spacing w:after="0"/>
                    <w:rPr>
                      <w:rFonts w:ascii="Arial" w:eastAsia="Malgun Gothic" w:hAnsi="Arial" w:cs="Arial"/>
                      <w:sz w:val="18"/>
                      <w:lang w:eastAsia="x-none"/>
                    </w:rPr>
                  </w:pPr>
                  <w:r w:rsidRPr="005B59B7">
                    <w:rPr>
                      <w:rFonts w:ascii="Arial" w:eastAsia="Malgun Gothic" w:hAnsi="Arial" w:cs="Arial"/>
                      <w:sz w:val="18"/>
                      <w:lang w:eastAsia="x-none"/>
                    </w:rPr>
                    <w:t xml:space="preserve">Determination of reference CSI-RS resource set, </w:t>
                  </w:r>
                  <w:proofErr w:type="spellStart"/>
                  <w:r w:rsidRPr="005B59B7">
                    <w:rPr>
                      <w:rFonts w:ascii="Arial" w:eastAsia="Malgun Gothic" w:hAnsi="Arial" w:cs="Arial"/>
                      <w:sz w:val="18"/>
                      <w:lang w:eastAsia="x-none"/>
                    </w:rPr>
                    <w:t>n</w:t>
                  </w:r>
                  <w:r w:rsidRPr="005B59B7">
                    <w:rPr>
                      <w:rFonts w:ascii="Arial" w:eastAsia="Malgun Gothic" w:hAnsi="Arial" w:cs="Arial"/>
                      <w:sz w:val="18"/>
                      <w:vertAlign w:val="subscript"/>
                      <w:lang w:eastAsia="x-none"/>
                    </w:rPr>
                    <w:t>ref</w:t>
                  </w:r>
                  <w:proofErr w:type="spellEnd"/>
                  <w:r w:rsidRPr="005B59B7">
                    <w:rPr>
                      <w:rFonts w:ascii="Arial" w:eastAsia="Malgun Gothic" w:hAnsi="Arial" w:cs="Arial"/>
                      <w:sz w:val="18"/>
                      <w:lang w:eastAsia="x-none"/>
                    </w:rPr>
                    <w:t>, and determination of frequency offset, labelled as ‘CJTC-F’, are describe in Clause 5.2.1.4.2 and 5.2.1.4.7 of [6, TS38.214], respectively.</w:t>
                  </w:r>
                </w:p>
                <w:p w14:paraId="027437DF" w14:textId="77777777" w:rsidR="003E3B64" w:rsidRPr="005B59B7" w:rsidRDefault="003E3B64" w:rsidP="003E3B64">
                  <w:pPr>
                    <w:spacing w:after="0"/>
                    <w:rPr>
                      <w:rFonts w:ascii="Arial" w:eastAsia="Malgun Gothic" w:hAnsi="Arial" w:cs="Arial"/>
                      <w:sz w:val="18"/>
                      <w:lang w:eastAsia="x-none"/>
                    </w:rPr>
                  </w:pPr>
                </w:p>
                <w:p w14:paraId="3F901538" w14:textId="1186B166" w:rsidR="003E3B64" w:rsidRPr="003E3B64" w:rsidRDefault="003E3B64" w:rsidP="003E3B64">
                  <w:pPr>
                    <w:keepNext/>
                    <w:keepLines/>
                    <w:spacing w:after="0"/>
                    <w:rPr>
                      <w:rFonts w:ascii="Arial" w:eastAsia="Malgun Gothic" w:hAnsi="Arial" w:cs="Arial"/>
                      <w:strike/>
                      <w:sz w:val="18"/>
                      <w:lang w:eastAsia="x-none"/>
                    </w:rPr>
                  </w:pPr>
                  <w:r w:rsidRPr="003E3B64">
                    <w:rPr>
                      <w:rFonts w:ascii="Arial" w:eastAsia="Malgun Gothic" w:hAnsi="Arial" w:cs="Arial" w:hint="eastAsia"/>
                      <w:strike/>
                      <w:color w:val="FF0000"/>
                      <w:sz w:val="18"/>
                      <w:lang w:eastAsia="ko-KR"/>
                    </w:rPr>
                    <w:t>[</w:t>
                  </w:r>
                  <w:r w:rsidRPr="003E3B64">
                    <w:rPr>
                      <w:rFonts w:ascii="Arial" w:eastAsia="Malgun Gothic" w:hAnsi="Arial" w:cs="Arial"/>
                      <w:strike/>
                      <w:color w:val="FF0000"/>
                      <w:sz w:val="18"/>
                      <w:lang w:eastAsia="x-none"/>
                    </w:rPr>
                    <w:t>For frequency range 1, the reference point for the coherent joint transmission calibration frequency offset shall be the antenna connector of the UE.</w:t>
                  </w:r>
                  <w:r w:rsidRPr="003E3B64">
                    <w:rPr>
                      <w:rFonts w:ascii="Arial" w:eastAsia="Malgun Gothic" w:hAnsi="Arial" w:cs="Arial" w:hint="eastAsia"/>
                      <w:strike/>
                      <w:color w:val="FF0000"/>
                      <w:sz w:val="18"/>
                      <w:lang w:eastAsia="ko-KR"/>
                    </w:rPr>
                    <w:t>]</w:t>
                  </w:r>
                </w:p>
              </w:tc>
            </w:tr>
            <w:tr w:rsidR="003E3B64" w:rsidRPr="005B59B7" w14:paraId="69FB7126" w14:textId="77777777" w:rsidTr="00153330">
              <w:trPr>
                <w:cantSplit/>
                <w:jc w:val="center"/>
              </w:trPr>
              <w:tc>
                <w:tcPr>
                  <w:tcW w:w="1951" w:type="dxa"/>
                </w:tcPr>
                <w:p w14:paraId="085F5C42" w14:textId="77777777" w:rsidR="003E3B64" w:rsidRPr="005B59B7" w:rsidRDefault="003E3B64" w:rsidP="003E3B64">
                  <w:pPr>
                    <w:keepNext/>
                    <w:keepLines/>
                    <w:spacing w:after="0"/>
                    <w:rPr>
                      <w:rFonts w:ascii="Arial" w:eastAsia="Malgun Gothic" w:hAnsi="Arial"/>
                      <w:b/>
                      <w:sz w:val="18"/>
                    </w:rPr>
                  </w:pPr>
                  <w:r w:rsidRPr="005B59B7">
                    <w:rPr>
                      <w:rFonts w:ascii="Arial" w:eastAsia="Malgun Gothic" w:hAnsi="Arial"/>
                      <w:b/>
                      <w:sz w:val="18"/>
                      <w:lang w:eastAsia="en-GB"/>
                    </w:rPr>
                    <w:t>Applicable for</w:t>
                  </w:r>
                </w:p>
              </w:tc>
              <w:tc>
                <w:tcPr>
                  <w:tcW w:w="7787" w:type="dxa"/>
                </w:tcPr>
                <w:p w14:paraId="4D62FFC8" w14:textId="77777777" w:rsidR="003E3B64" w:rsidRPr="005B59B7" w:rsidRDefault="003E3B64" w:rsidP="003E3B64">
                  <w:pPr>
                    <w:keepNext/>
                    <w:keepLines/>
                    <w:spacing w:after="0"/>
                    <w:rPr>
                      <w:rFonts w:ascii="Arial" w:eastAsia="Malgun Gothic" w:hAnsi="Arial"/>
                      <w:sz w:val="18"/>
                      <w:szCs w:val="18"/>
                      <w:lang w:eastAsia="en-GB"/>
                    </w:rPr>
                  </w:pPr>
                  <w:r w:rsidRPr="005B59B7">
                    <w:rPr>
                      <w:rFonts w:ascii="Arial" w:eastAsia="Malgun Gothic" w:hAnsi="Arial"/>
                      <w:sz w:val="18"/>
                      <w:szCs w:val="18"/>
                      <w:lang w:eastAsia="en-GB"/>
                    </w:rPr>
                    <w:t>RRC_CONNECTED</w:t>
                  </w:r>
                </w:p>
              </w:tc>
            </w:tr>
          </w:tbl>
          <w:p w14:paraId="6E30A24F" w14:textId="77777777" w:rsidR="003E3B64" w:rsidRDefault="003E3B64" w:rsidP="003E3B64"/>
          <w:p w14:paraId="4B995543" w14:textId="29C29A2F" w:rsidR="00114575" w:rsidRPr="001A4EF0" w:rsidRDefault="00114575" w:rsidP="00114575">
            <w:pPr>
              <w:pStyle w:val="tabletext"/>
              <w:jc w:val="left"/>
              <w:rPr>
                <w:b/>
                <w:szCs w:val="20"/>
              </w:rPr>
            </w:pPr>
          </w:p>
        </w:tc>
      </w:tr>
    </w:tbl>
    <w:p w14:paraId="378C7D1A" w14:textId="77777777" w:rsidR="00B52419" w:rsidRPr="001A4EF0" w:rsidRDefault="00B52419" w:rsidP="00B52419">
      <w:pPr>
        <w:rPr>
          <w:lang w:val="en-US" w:eastAsia="zh-CN"/>
        </w:rPr>
      </w:pPr>
    </w:p>
    <w:bookmarkEnd w:id="5"/>
    <w:p w14:paraId="102B8CC4" w14:textId="70E3A3B6" w:rsidR="00601182" w:rsidRPr="001A4EF0" w:rsidRDefault="00601182" w:rsidP="003E3B64">
      <w:pPr>
        <w:pStyle w:val="1"/>
        <w:numPr>
          <w:ilvl w:val="0"/>
          <w:numId w:val="0"/>
        </w:numPr>
        <w:ind w:left="426" w:hanging="426"/>
        <w:rPr>
          <w:lang w:val="en-US" w:eastAsia="x-none"/>
        </w:rPr>
      </w:pPr>
    </w:p>
    <w:sectPr w:rsidR="00601182" w:rsidRPr="001A4EF0" w:rsidSect="007436B8">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15335" w14:textId="77777777" w:rsidR="00684A73" w:rsidRDefault="00684A73">
      <w:r>
        <w:separator/>
      </w:r>
    </w:p>
  </w:endnote>
  <w:endnote w:type="continuationSeparator" w:id="0">
    <w:p w14:paraId="2D73881F" w14:textId="77777777" w:rsidR="00684A73" w:rsidRDefault="00684A73">
      <w:r>
        <w:continuationSeparator/>
      </w:r>
    </w:p>
  </w:endnote>
  <w:endnote w:type="continuationNotice" w:id="1">
    <w:p w14:paraId="7C2464F5" w14:textId="77777777" w:rsidR="00684A73" w:rsidRDefault="00684A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546D55" w14:textId="77777777" w:rsidR="00684A73" w:rsidRDefault="00684A73">
      <w:r>
        <w:separator/>
      </w:r>
    </w:p>
  </w:footnote>
  <w:footnote w:type="continuationSeparator" w:id="0">
    <w:p w14:paraId="0B041A4B" w14:textId="77777777" w:rsidR="00684A73" w:rsidRDefault="00684A73">
      <w:r>
        <w:continuationSeparator/>
      </w:r>
    </w:p>
  </w:footnote>
  <w:footnote w:type="continuationNotice" w:id="1">
    <w:p w14:paraId="123BB806" w14:textId="77777777" w:rsidR="00684A73" w:rsidRDefault="00684A7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B46033"/>
    <w:multiLevelType w:val="hybridMultilevel"/>
    <w:tmpl w:val="874619B4"/>
    <w:lvl w:ilvl="0" w:tplc="6F0EE86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281E55"/>
    <w:multiLevelType w:val="hybridMultilevel"/>
    <w:tmpl w:val="6B646108"/>
    <w:lvl w:ilvl="0" w:tplc="3228963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A152F3"/>
    <w:multiLevelType w:val="hybridMultilevel"/>
    <w:tmpl w:val="5EAC76C0"/>
    <w:lvl w:ilvl="0" w:tplc="3184DAC4">
      <w:start w:val="6"/>
      <w:numFmt w:val="bullet"/>
      <w:lvlText w:val="-"/>
      <w:lvlJc w:val="left"/>
      <w:pPr>
        <w:ind w:left="420" w:hanging="420"/>
      </w:pPr>
      <w:rPr>
        <w:rFonts w:ascii="Times New Roman" w:eastAsiaTheme="minorEastAsia" w:hAnsi="Times New Roman" w:cs="Times New Roman" w:hint="default"/>
      </w:rPr>
    </w:lvl>
    <w:lvl w:ilvl="1" w:tplc="3184DAC4">
      <w:start w:val="6"/>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D71883"/>
    <w:multiLevelType w:val="hybridMultilevel"/>
    <w:tmpl w:val="67827484"/>
    <w:lvl w:ilvl="0" w:tplc="4B7065D0">
      <w:start w:val="1"/>
      <w:numFmt w:val="decimal"/>
      <w:pStyle w:val="proposal"/>
      <w:lvlText w:val="Proposal %1:"/>
      <w:lvlJc w:val="left"/>
      <w:pPr>
        <w:ind w:left="1130" w:hanging="42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0895760"/>
    <w:multiLevelType w:val="hybridMultilevel"/>
    <w:tmpl w:val="BDFE721A"/>
    <w:lvl w:ilvl="0" w:tplc="C1321602">
      <w:start w:val="1"/>
      <w:numFmt w:val="bullet"/>
      <w:lvlText w:val="•"/>
      <w:lvlJc w:val="left"/>
      <w:pPr>
        <w:ind w:left="1554" w:hanging="420"/>
      </w:pPr>
      <w:rPr>
        <w:rFonts w:ascii="Calibri" w:hAnsi="Calibri"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8"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49A4EBD"/>
    <w:multiLevelType w:val="hybridMultilevel"/>
    <w:tmpl w:val="F7CE5F38"/>
    <w:lvl w:ilvl="0" w:tplc="04090003">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15:restartNumberingAfterBreak="0">
    <w:nsid w:val="33D943DD"/>
    <w:multiLevelType w:val="hybridMultilevel"/>
    <w:tmpl w:val="2F96108E"/>
    <w:lvl w:ilvl="0" w:tplc="32289634">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4F72BB4"/>
    <w:multiLevelType w:val="hybridMultilevel"/>
    <w:tmpl w:val="8E861608"/>
    <w:lvl w:ilvl="0" w:tplc="7D8F659E">
      <w:start w:val="1"/>
      <w:numFmt w:val="bullet"/>
      <w:lvlText w:val="•"/>
      <w:lvlJc w:val="left"/>
      <w:pPr>
        <w:ind w:left="420" w:hanging="420"/>
      </w:pPr>
      <w:rPr>
        <w:rFonts w:ascii="宋体" w:eastAsia="宋体" w:hAnsi="宋体" w:cs="宋体" w:hint="default"/>
      </w:rPr>
    </w:lvl>
    <w:lvl w:ilvl="1" w:tplc="4E5CA9E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A46647"/>
    <w:multiLevelType w:val="multilevel"/>
    <w:tmpl w:val="AF922B38"/>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3FF5F2B"/>
    <w:multiLevelType w:val="multilevel"/>
    <w:tmpl w:val="58C4C61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5656483"/>
    <w:multiLevelType w:val="hybridMultilevel"/>
    <w:tmpl w:val="FCA85416"/>
    <w:lvl w:ilvl="0" w:tplc="37CE611A">
      <w:start w:val="1"/>
      <w:numFmt w:val="decimal"/>
      <w:pStyle w:val="observation"/>
      <w:lvlText w:val="Observation %1:"/>
      <w:lvlJc w:val="left"/>
      <w:pPr>
        <w:ind w:left="420" w:hanging="4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F227F52"/>
    <w:multiLevelType w:val="hybridMultilevel"/>
    <w:tmpl w:val="3DA2EB1E"/>
    <w:lvl w:ilvl="0" w:tplc="9146BB4C">
      <w:start w:val="150"/>
      <w:numFmt w:val="bullet"/>
      <w:lvlText w:val="-"/>
      <w:lvlJc w:val="left"/>
      <w:pPr>
        <w:ind w:left="440" w:hanging="440"/>
      </w:pPr>
      <w:rPr>
        <w:rFonts w:ascii="Times" w:eastAsia="Batang" w:hAnsi="Times" w:cs="Times" w:hint="default"/>
        <w:color w:val="FF000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5102066C"/>
    <w:multiLevelType w:val="multilevel"/>
    <w:tmpl w:val="86E6B1F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color w:val="auto"/>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8"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9"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0" w15:restartNumberingAfterBreak="0">
    <w:nsid w:val="6192665B"/>
    <w:multiLevelType w:val="hybridMultilevel"/>
    <w:tmpl w:val="0E3A3A40"/>
    <w:lvl w:ilvl="0" w:tplc="1D8287AC">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70C73F2"/>
    <w:multiLevelType w:val="multilevel"/>
    <w:tmpl w:val="6970806A"/>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A4F2D3B"/>
    <w:multiLevelType w:val="hybridMultilevel"/>
    <w:tmpl w:val="DBC6C644"/>
    <w:lvl w:ilvl="0" w:tplc="2B46879C">
      <w:start w:val="1"/>
      <w:numFmt w:val="decimal"/>
      <w:lvlText w:val="Proposal %1:"/>
      <w:lvlJc w:val="left"/>
      <w:pPr>
        <w:ind w:left="2546" w:hanging="420"/>
      </w:pPr>
      <w:rPr>
        <w:rFonts w:ascii="Times New Roman" w:hAnsi="Times New Roman" w:cs="Times New Roman"/>
        <w:b/>
        <w:bCs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C930C3B0">
      <w:numFmt w:val="bullet"/>
      <w:lvlText w:val=""/>
      <w:lvlJc w:val="left"/>
      <w:pPr>
        <w:ind w:left="780" w:hanging="360"/>
      </w:pPr>
      <w:rPr>
        <w:rFonts w:ascii="Wingdings" w:eastAsiaTheme="minorEastAsia" w:hAnsi="Wingdings"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1DA7EDB"/>
    <w:multiLevelType w:val="multilevel"/>
    <w:tmpl w:val="F27E78AE"/>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35C5201"/>
    <w:multiLevelType w:val="hybridMultilevel"/>
    <w:tmpl w:val="8596462A"/>
    <w:lvl w:ilvl="0" w:tplc="7D8F659E">
      <w:start w:val="1"/>
      <w:numFmt w:val="bullet"/>
      <w:lvlText w:val="•"/>
      <w:lvlJc w:val="left"/>
      <w:pPr>
        <w:ind w:left="1550" w:hanging="420"/>
      </w:pPr>
      <w:rPr>
        <w:rFonts w:ascii="宋体" w:eastAsia="宋体" w:hAnsi="宋体" w:cs="宋体" w:hint="default"/>
      </w:rPr>
    </w:lvl>
    <w:lvl w:ilvl="1" w:tplc="04090003" w:tentative="1">
      <w:start w:val="1"/>
      <w:numFmt w:val="bullet"/>
      <w:lvlText w:val=""/>
      <w:lvlJc w:val="left"/>
      <w:pPr>
        <w:ind w:left="1970" w:hanging="420"/>
      </w:pPr>
      <w:rPr>
        <w:rFonts w:ascii="Wingdings" w:hAnsi="Wingdings" w:hint="default"/>
      </w:rPr>
    </w:lvl>
    <w:lvl w:ilvl="2" w:tplc="04090005" w:tentative="1">
      <w:start w:val="1"/>
      <w:numFmt w:val="bullet"/>
      <w:lvlText w:val=""/>
      <w:lvlJc w:val="left"/>
      <w:pPr>
        <w:ind w:left="2390" w:hanging="420"/>
      </w:pPr>
      <w:rPr>
        <w:rFonts w:ascii="Wingdings" w:hAnsi="Wingdings" w:hint="default"/>
      </w:rPr>
    </w:lvl>
    <w:lvl w:ilvl="3" w:tplc="04090001" w:tentative="1">
      <w:start w:val="1"/>
      <w:numFmt w:val="bullet"/>
      <w:lvlText w:val=""/>
      <w:lvlJc w:val="left"/>
      <w:pPr>
        <w:ind w:left="2810" w:hanging="420"/>
      </w:pPr>
      <w:rPr>
        <w:rFonts w:ascii="Wingdings" w:hAnsi="Wingdings" w:hint="default"/>
      </w:rPr>
    </w:lvl>
    <w:lvl w:ilvl="4" w:tplc="04090003" w:tentative="1">
      <w:start w:val="1"/>
      <w:numFmt w:val="bullet"/>
      <w:lvlText w:val=""/>
      <w:lvlJc w:val="left"/>
      <w:pPr>
        <w:ind w:left="3230" w:hanging="420"/>
      </w:pPr>
      <w:rPr>
        <w:rFonts w:ascii="Wingdings" w:hAnsi="Wingdings" w:hint="default"/>
      </w:rPr>
    </w:lvl>
    <w:lvl w:ilvl="5" w:tplc="04090005" w:tentative="1">
      <w:start w:val="1"/>
      <w:numFmt w:val="bullet"/>
      <w:lvlText w:val=""/>
      <w:lvlJc w:val="left"/>
      <w:pPr>
        <w:ind w:left="3650" w:hanging="420"/>
      </w:pPr>
      <w:rPr>
        <w:rFonts w:ascii="Wingdings" w:hAnsi="Wingdings" w:hint="default"/>
      </w:rPr>
    </w:lvl>
    <w:lvl w:ilvl="6" w:tplc="04090001" w:tentative="1">
      <w:start w:val="1"/>
      <w:numFmt w:val="bullet"/>
      <w:lvlText w:val=""/>
      <w:lvlJc w:val="left"/>
      <w:pPr>
        <w:ind w:left="4070" w:hanging="420"/>
      </w:pPr>
      <w:rPr>
        <w:rFonts w:ascii="Wingdings" w:hAnsi="Wingdings" w:hint="default"/>
      </w:rPr>
    </w:lvl>
    <w:lvl w:ilvl="7" w:tplc="04090003" w:tentative="1">
      <w:start w:val="1"/>
      <w:numFmt w:val="bullet"/>
      <w:lvlText w:val=""/>
      <w:lvlJc w:val="left"/>
      <w:pPr>
        <w:ind w:left="4490" w:hanging="420"/>
      </w:pPr>
      <w:rPr>
        <w:rFonts w:ascii="Wingdings" w:hAnsi="Wingdings" w:hint="default"/>
      </w:rPr>
    </w:lvl>
    <w:lvl w:ilvl="8" w:tplc="04090005" w:tentative="1">
      <w:start w:val="1"/>
      <w:numFmt w:val="bullet"/>
      <w:lvlText w:val=""/>
      <w:lvlJc w:val="left"/>
      <w:pPr>
        <w:ind w:left="4910" w:hanging="420"/>
      </w:pPr>
      <w:rPr>
        <w:rFonts w:ascii="Wingdings" w:hAnsi="Wingdings" w:hint="default"/>
      </w:rPr>
    </w:lvl>
  </w:abstractNum>
  <w:abstractNum w:abstractNumId="25" w15:restartNumberingAfterBreak="0">
    <w:nsid w:val="764204D1"/>
    <w:multiLevelType w:val="hybridMultilevel"/>
    <w:tmpl w:val="E3586CCE"/>
    <w:lvl w:ilvl="0" w:tplc="20081C72">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2"/>
  </w:num>
  <w:num w:numId="3">
    <w:abstractNumId w:val="12"/>
  </w:num>
  <w:num w:numId="4">
    <w:abstractNumId w:val="6"/>
  </w:num>
  <w:num w:numId="5">
    <w:abstractNumId w:val="15"/>
  </w:num>
  <w:num w:numId="6">
    <w:abstractNumId w:val="18"/>
  </w:num>
  <w:num w:numId="7">
    <w:abstractNumId w:val="1"/>
  </w:num>
  <w:num w:numId="8">
    <w:abstractNumId w:val="20"/>
  </w:num>
  <w:num w:numId="9">
    <w:abstractNumId w:val="14"/>
  </w:num>
  <w:num w:numId="10">
    <w:abstractNumId w:val="13"/>
  </w:num>
  <w:num w:numId="11">
    <w:abstractNumId w:val="19"/>
  </w:num>
  <w:num w:numId="12">
    <w:abstractNumId w:val="14"/>
  </w:num>
  <w:num w:numId="13">
    <w:abstractNumId w:val="22"/>
  </w:num>
  <w:num w:numId="14">
    <w:abstractNumId w:val="5"/>
  </w:num>
  <w:num w:numId="15">
    <w:abstractNumId w:val="21"/>
  </w:num>
  <w:num w:numId="16">
    <w:abstractNumId w:val="10"/>
  </w:num>
  <w:num w:numId="17">
    <w:abstractNumId w:val="23"/>
  </w:num>
  <w:num w:numId="18">
    <w:abstractNumId w:val="9"/>
  </w:num>
  <w:num w:numId="19">
    <w:abstractNumId w:val="17"/>
  </w:num>
  <w:num w:numId="20">
    <w:abstractNumId w:val="25"/>
  </w:num>
  <w:num w:numId="21">
    <w:abstractNumId w:val="4"/>
  </w:num>
  <w:num w:numId="22">
    <w:abstractNumId w:val="8"/>
  </w:num>
  <w:num w:numId="23">
    <w:abstractNumId w:val="24"/>
  </w:num>
  <w:num w:numId="24">
    <w:abstractNumId w:val="11"/>
  </w:num>
  <w:num w:numId="25">
    <w:abstractNumId w:val="16"/>
  </w:num>
  <w:num w:numId="26">
    <w:abstractNumId w:val="6"/>
    <w:lvlOverride w:ilvl="0">
      <w:startOverride w:val="1"/>
    </w:lvlOverride>
  </w:num>
  <w:num w:numId="2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8">
    <w:abstractNumId w:val="3"/>
  </w:num>
  <w:num w:numId="29">
    <w:abstractNumId w:val="7"/>
  </w:num>
  <w:num w:numId="30">
    <w:abstractNumId w:val="6"/>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DY0MLA0MzIzNjcwNTFX0lEKTi0uzszPAykwqwUArRDaQiwAAAA="/>
  </w:docVars>
  <w:rsids>
    <w:rsidRoot w:val="00345EEA"/>
    <w:rsid w:val="00000E0C"/>
    <w:rsid w:val="000012D3"/>
    <w:rsid w:val="000049DC"/>
    <w:rsid w:val="00006E91"/>
    <w:rsid w:val="0001459F"/>
    <w:rsid w:val="00014DC2"/>
    <w:rsid w:val="000154E8"/>
    <w:rsid w:val="00016171"/>
    <w:rsid w:val="000206F5"/>
    <w:rsid w:val="00021555"/>
    <w:rsid w:val="00021963"/>
    <w:rsid w:val="00021A46"/>
    <w:rsid w:val="00023248"/>
    <w:rsid w:val="000252C6"/>
    <w:rsid w:val="00027418"/>
    <w:rsid w:val="00035C3D"/>
    <w:rsid w:val="00036A8D"/>
    <w:rsid w:val="00041FB7"/>
    <w:rsid w:val="000443F7"/>
    <w:rsid w:val="0005011F"/>
    <w:rsid w:val="0005061B"/>
    <w:rsid w:val="00052672"/>
    <w:rsid w:val="000527DB"/>
    <w:rsid w:val="00052ACE"/>
    <w:rsid w:val="00053611"/>
    <w:rsid w:val="00054572"/>
    <w:rsid w:val="00054DD5"/>
    <w:rsid w:val="00060542"/>
    <w:rsid w:val="000605DA"/>
    <w:rsid w:val="00060C6D"/>
    <w:rsid w:val="00061463"/>
    <w:rsid w:val="000700C8"/>
    <w:rsid w:val="00070E52"/>
    <w:rsid w:val="00073C45"/>
    <w:rsid w:val="00074A3E"/>
    <w:rsid w:val="00076C50"/>
    <w:rsid w:val="000809D1"/>
    <w:rsid w:val="000845D8"/>
    <w:rsid w:val="000846FA"/>
    <w:rsid w:val="00084952"/>
    <w:rsid w:val="00085529"/>
    <w:rsid w:val="0009044B"/>
    <w:rsid w:val="000A0641"/>
    <w:rsid w:val="000A2895"/>
    <w:rsid w:val="000B3CBE"/>
    <w:rsid w:val="000B6706"/>
    <w:rsid w:val="000C256E"/>
    <w:rsid w:val="000C401F"/>
    <w:rsid w:val="000C47DE"/>
    <w:rsid w:val="000C4860"/>
    <w:rsid w:val="000C748B"/>
    <w:rsid w:val="000C74E2"/>
    <w:rsid w:val="000C75FA"/>
    <w:rsid w:val="000D241E"/>
    <w:rsid w:val="000D242E"/>
    <w:rsid w:val="000D698F"/>
    <w:rsid w:val="000E474A"/>
    <w:rsid w:val="000E5BCB"/>
    <w:rsid w:val="000E67A5"/>
    <w:rsid w:val="0010080A"/>
    <w:rsid w:val="001018D5"/>
    <w:rsid w:val="0010230E"/>
    <w:rsid w:val="00111908"/>
    <w:rsid w:val="00114575"/>
    <w:rsid w:val="00120884"/>
    <w:rsid w:val="00125AF3"/>
    <w:rsid w:val="00130389"/>
    <w:rsid w:val="00131CB0"/>
    <w:rsid w:val="00132CBE"/>
    <w:rsid w:val="0013390F"/>
    <w:rsid w:val="001376F6"/>
    <w:rsid w:val="00146D61"/>
    <w:rsid w:val="00156174"/>
    <w:rsid w:val="001671FB"/>
    <w:rsid w:val="00167B43"/>
    <w:rsid w:val="001722AD"/>
    <w:rsid w:val="001742DF"/>
    <w:rsid w:val="00176791"/>
    <w:rsid w:val="001777C6"/>
    <w:rsid w:val="0018004F"/>
    <w:rsid w:val="00181906"/>
    <w:rsid w:val="00182437"/>
    <w:rsid w:val="00184862"/>
    <w:rsid w:val="00185777"/>
    <w:rsid w:val="00186520"/>
    <w:rsid w:val="00191AC9"/>
    <w:rsid w:val="0019426E"/>
    <w:rsid w:val="001A235A"/>
    <w:rsid w:val="001A3FB4"/>
    <w:rsid w:val="001A4EF0"/>
    <w:rsid w:val="001B3F4E"/>
    <w:rsid w:val="001C0BAC"/>
    <w:rsid w:val="001C12B4"/>
    <w:rsid w:val="001C40D9"/>
    <w:rsid w:val="001C554C"/>
    <w:rsid w:val="001C5621"/>
    <w:rsid w:val="001C74BE"/>
    <w:rsid w:val="001D150F"/>
    <w:rsid w:val="001D1634"/>
    <w:rsid w:val="001D41B7"/>
    <w:rsid w:val="001D52A5"/>
    <w:rsid w:val="001D6F38"/>
    <w:rsid w:val="001D7AE8"/>
    <w:rsid w:val="001E7577"/>
    <w:rsid w:val="001F05DC"/>
    <w:rsid w:val="001F0B04"/>
    <w:rsid w:val="001F20E5"/>
    <w:rsid w:val="001F2C8F"/>
    <w:rsid w:val="001F3669"/>
    <w:rsid w:val="001F37C1"/>
    <w:rsid w:val="00202C71"/>
    <w:rsid w:val="00206F84"/>
    <w:rsid w:val="00210B7B"/>
    <w:rsid w:val="00211448"/>
    <w:rsid w:val="0021214B"/>
    <w:rsid w:val="00214F2A"/>
    <w:rsid w:val="00217699"/>
    <w:rsid w:val="00221E20"/>
    <w:rsid w:val="00222232"/>
    <w:rsid w:val="00225EB9"/>
    <w:rsid w:val="002269A5"/>
    <w:rsid w:val="002318A4"/>
    <w:rsid w:val="00233BA4"/>
    <w:rsid w:val="00237671"/>
    <w:rsid w:val="002403C8"/>
    <w:rsid w:val="002418CB"/>
    <w:rsid w:val="00246843"/>
    <w:rsid w:val="00246C5D"/>
    <w:rsid w:val="00247983"/>
    <w:rsid w:val="0025116B"/>
    <w:rsid w:val="00251A50"/>
    <w:rsid w:val="0025466B"/>
    <w:rsid w:val="00255925"/>
    <w:rsid w:val="00255966"/>
    <w:rsid w:val="00256228"/>
    <w:rsid w:val="0025787C"/>
    <w:rsid w:val="00265760"/>
    <w:rsid w:val="00271586"/>
    <w:rsid w:val="00271CD9"/>
    <w:rsid w:val="0027358D"/>
    <w:rsid w:val="00274937"/>
    <w:rsid w:val="00277FBD"/>
    <w:rsid w:val="00282066"/>
    <w:rsid w:val="00282E2C"/>
    <w:rsid w:val="00293C36"/>
    <w:rsid w:val="00293DB3"/>
    <w:rsid w:val="0029433B"/>
    <w:rsid w:val="002958CF"/>
    <w:rsid w:val="0029757E"/>
    <w:rsid w:val="00297DD6"/>
    <w:rsid w:val="002A1209"/>
    <w:rsid w:val="002A1E7D"/>
    <w:rsid w:val="002B08E6"/>
    <w:rsid w:val="002B1FFA"/>
    <w:rsid w:val="002B2B40"/>
    <w:rsid w:val="002B32DD"/>
    <w:rsid w:val="002B4B78"/>
    <w:rsid w:val="002B4D11"/>
    <w:rsid w:val="002B544D"/>
    <w:rsid w:val="002B6E04"/>
    <w:rsid w:val="002B6E21"/>
    <w:rsid w:val="002C2567"/>
    <w:rsid w:val="002C5DF1"/>
    <w:rsid w:val="002C7702"/>
    <w:rsid w:val="002D0410"/>
    <w:rsid w:val="002D1A27"/>
    <w:rsid w:val="002D4D40"/>
    <w:rsid w:val="002D5218"/>
    <w:rsid w:val="002E1DF6"/>
    <w:rsid w:val="002F0759"/>
    <w:rsid w:val="002F2880"/>
    <w:rsid w:val="002F3BC7"/>
    <w:rsid w:val="002F4411"/>
    <w:rsid w:val="002F5259"/>
    <w:rsid w:val="002F57D7"/>
    <w:rsid w:val="002F7271"/>
    <w:rsid w:val="00304116"/>
    <w:rsid w:val="0030546D"/>
    <w:rsid w:val="00305773"/>
    <w:rsid w:val="00311FFD"/>
    <w:rsid w:val="0032089E"/>
    <w:rsid w:val="0032301D"/>
    <w:rsid w:val="003230FF"/>
    <w:rsid w:val="0032415B"/>
    <w:rsid w:val="0032686F"/>
    <w:rsid w:val="003269DE"/>
    <w:rsid w:val="0033037F"/>
    <w:rsid w:val="00343017"/>
    <w:rsid w:val="00343A55"/>
    <w:rsid w:val="00345EEA"/>
    <w:rsid w:val="003521DB"/>
    <w:rsid w:val="003544C1"/>
    <w:rsid w:val="00357527"/>
    <w:rsid w:val="00357973"/>
    <w:rsid w:val="00360760"/>
    <w:rsid w:val="0036084B"/>
    <w:rsid w:val="00361E6E"/>
    <w:rsid w:val="00364947"/>
    <w:rsid w:val="003653F4"/>
    <w:rsid w:val="00365442"/>
    <w:rsid w:val="00367149"/>
    <w:rsid w:val="00371B1E"/>
    <w:rsid w:val="0037212B"/>
    <w:rsid w:val="00373044"/>
    <w:rsid w:val="003734D3"/>
    <w:rsid w:val="00377C65"/>
    <w:rsid w:val="003805D1"/>
    <w:rsid w:val="00382427"/>
    <w:rsid w:val="00382901"/>
    <w:rsid w:val="003841E3"/>
    <w:rsid w:val="00384BF0"/>
    <w:rsid w:val="00387499"/>
    <w:rsid w:val="00390B6E"/>
    <w:rsid w:val="00391B3E"/>
    <w:rsid w:val="00391D63"/>
    <w:rsid w:val="00392A3A"/>
    <w:rsid w:val="00394834"/>
    <w:rsid w:val="00394AC8"/>
    <w:rsid w:val="003957ED"/>
    <w:rsid w:val="00397A6D"/>
    <w:rsid w:val="003A135F"/>
    <w:rsid w:val="003A4607"/>
    <w:rsid w:val="003A560A"/>
    <w:rsid w:val="003B0BF8"/>
    <w:rsid w:val="003B3DC0"/>
    <w:rsid w:val="003B4A82"/>
    <w:rsid w:val="003B6548"/>
    <w:rsid w:val="003C3033"/>
    <w:rsid w:val="003C4584"/>
    <w:rsid w:val="003D0AB0"/>
    <w:rsid w:val="003D33A8"/>
    <w:rsid w:val="003D7BDA"/>
    <w:rsid w:val="003E0305"/>
    <w:rsid w:val="003E04E9"/>
    <w:rsid w:val="003E1479"/>
    <w:rsid w:val="003E35DC"/>
    <w:rsid w:val="003E3B64"/>
    <w:rsid w:val="003E6A3A"/>
    <w:rsid w:val="003E7642"/>
    <w:rsid w:val="003F429A"/>
    <w:rsid w:val="003F4797"/>
    <w:rsid w:val="003F47B5"/>
    <w:rsid w:val="004003E8"/>
    <w:rsid w:val="0040222B"/>
    <w:rsid w:val="004022CC"/>
    <w:rsid w:val="00403018"/>
    <w:rsid w:val="004109C3"/>
    <w:rsid w:val="00414181"/>
    <w:rsid w:val="00416A0A"/>
    <w:rsid w:val="00416FA2"/>
    <w:rsid w:val="0041782C"/>
    <w:rsid w:val="004206FA"/>
    <w:rsid w:val="004213CE"/>
    <w:rsid w:val="004223F1"/>
    <w:rsid w:val="00424AFD"/>
    <w:rsid w:val="00431123"/>
    <w:rsid w:val="00431E83"/>
    <w:rsid w:val="00432F62"/>
    <w:rsid w:val="0043707E"/>
    <w:rsid w:val="00437B5E"/>
    <w:rsid w:val="00437D50"/>
    <w:rsid w:val="0044004B"/>
    <w:rsid w:val="00454C44"/>
    <w:rsid w:val="00455581"/>
    <w:rsid w:val="004604FD"/>
    <w:rsid w:val="00460D00"/>
    <w:rsid w:val="00460DBF"/>
    <w:rsid w:val="00462878"/>
    <w:rsid w:val="00462BD0"/>
    <w:rsid w:val="00471F19"/>
    <w:rsid w:val="00474298"/>
    <w:rsid w:val="0048214B"/>
    <w:rsid w:val="004826E7"/>
    <w:rsid w:val="0049013E"/>
    <w:rsid w:val="004902E0"/>
    <w:rsid w:val="00490947"/>
    <w:rsid w:val="004910AC"/>
    <w:rsid w:val="004945F3"/>
    <w:rsid w:val="004952EA"/>
    <w:rsid w:val="004A2F9D"/>
    <w:rsid w:val="004A5270"/>
    <w:rsid w:val="004B1BEE"/>
    <w:rsid w:val="004B579E"/>
    <w:rsid w:val="004B6329"/>
    <w:rsid w:val="004C20CB"/>
    <w:rsid w:val="004C2920"/>
    <w:rsid w:val="004C3E9B"/>
    <w:rsid w:val="004C431C"/>
    <w:rsid w:val="004C5181"/>
    <w:rsid w:val="004C67B9"/>
    <w:rsid w:val="004C6C1E"/>
    <w:rsid w:val="004C7A79"/>
    <w:rsid w:val="004D31D3"/>
    <w:rsid w:val="004E14BC"/>
    <w:rsid w:val="004E1DF7"/>
    <w:rsid w:val="004E40C3"/>
    <w:rsid w:val="004E42DB"/>
    <w:rsid w:val="004E4F65"/>
    <w:rsid w:val="004F0B65"/>
    <w:rsid w:val="004F344E"/>
    <w:rsid w:val="00501F57"/>
    <w:rsid w:val="00502853"/>
    <w:rsid w:val="00510090"/>
    <w:rsid w:val="005104F5"/>
    <w:rsid w:val="00511D3D"/>
    <w:rsid w:val="00514701"/>
    <w:rsid w:val="00514C06"/>
    <w:rsid w:val="00516B1D"/>
    <w:rsid w:val="00521FA7"/>
    <w:rsid w:val="005220E4"/>
    <w:rsid w:val="005364F4"/>
    <w:rsid w:val="00545323"/>
    <w:rsid w:val="00545925"/>
    <w:rsid w:val="00546BEF"/>
    <w:rsid w:val="00547AEB"/>
    <w:rsid w:val="005519E2"/>
    <w:rsid w:val="00553E3A"/>
    <w:rsid w:val="00554166"/>
    <w:rsid w:val="005546C7"/>
    <w:rsid w:val="00554E95"/>
    <w:rsid w:val="005551A3"/>
    <w:rsid w:val="00556A4D"/>
    <w:rsid w:val="005634EC"/>
    <w:rsid w:val="00565198"/>
    <w:rsid w:val="0056693D"/>
    <w:rsid w:val="00570536"/>
    <w:rsid w:val="0057060B"/>
    <w:rsid w:val="00571A20"/>
    <w:rsid w:val="00571B80"/>
    <w:rsid w:val="0057342F"/>
    <w:rsid w:val="005765F4"/>
    <w:rsid w:val="00585CC3"/>
    <w:rsid w:val="00587DE1"/>
    <w:rsid w:val="00591F23"/>
    <w:rsid w:val="00592F3B"/>
    <w:rsid w:val="005936B6"/>
    <w:rsid w:val="00593A44"/>
    <w:rsid w:val="0059417F"/>
    <w:rsid w:val="00595848"/>
    <w:rsid w:val="00595D38"/>
    <w:rsid w:val="005A3ABE"/>
    <w:rsid w:val="005A431B"/>
    <w:rsid w:val="005B18C2"/>
    <w:rsid w:val="005B25BC"/>
    <w:rsid w:val="005B2683"/>
    <w:rsid w:val="005B617A"/>
    <w:rsid w:val="005B6D21"/>
    <w:rsid w:val="005C0070"/>
    <w:rsid w:val="005C253F"/>
    <w:rsid w:val="005C3943"/>
    <w:rsid w:val="005C3FEB"/>
    <w:rsid w:val="005C595C"/>
    <w:rsid w:val="005C6763"/>
    <w:rsid w:val="005D4467"/>
    <w:rsid w:val="005E1E3F"/>
    <w:rsid w:val="005E4C37"/>
    <w:rsid w:val="005F1309"/>
    <w:rsid w:val="005F222D"/>
    <w:rsid w:val="005F6479"/>
    <w:rsid w:val="00600A75"/>
    <w:rsid w:val="00600CA7"/>
    <w:rsid w:val="00601182"/>
    <w:rsid w:val="0060301B"/>
    <w:rsid w:val="0060331A"/>
    <w:rsid w:val="00603782"/>
    <w:rsid w:val="00603E0B"/>
    <w:rsid w:val="00606731"/>
    <w:rsid w:val="006103E1"/>
    <w:rsid w:val="00613ABD"/>
    <w:rsid w:val="006147B1"/>
    <w:rsid w:val="0061561D"/>
    <w:rsid w:val="00623D44"/>
    <w:rsid w:val="0062423E"/>
    <w:rsid w:val="0062486E"/>
    <w:rsid w:val="00633932"/>
    <w:rsid w:val="00636884"/>
    <w:rsid w:val="00640051"/>
    <w:rsid w:val="00642348"/>
    <w:rsid w:val="00645247"/>
    <w:rsid w:val="00645CFD"/>
    <w:rsid w:val="00645E6A"/>
    <w:rsid w:val="006509B2"/>
    <w:rsid w:val="0065303B"/>
    <w:rsid w:val="00655E80"/>
    <w:rsid w:val="00666238"/>
    <w:rsid w:val="00674C16"/>
    <w:rsid w:val="0067658D"/>
    <w:rsid w:val="00683E76"/>
    <w:rsid w:val="00683F5D"/>
    <w:rsid w:val="00684A73"/>
    <w:rsid w:val="0069049A"/>
    <w:rsid w:val="00690502"/>
    <w:rsid w:val="00691D5A"/>
    <w:rsid w:val="00691E9D"/>
    <w:rsid w:val="0069331A"/>
    <w:rsid w:val="0069341C"/>
    <w:rsid w:val="0069360C"/>
    <w:rsid w:val="0069635A"/>
    <w:rsid w:val="006A3605"/>
    <w:rsid w:val="006A5902"/>
    <w:rsid w:val="006A65B1"/>
    <w:rsid w:val="006A7CA7"/>
    <w:rsid w:val="006B2A42"/>
    <w:rsid w:val="006B2DFC"/>
    <w:rsid w:val="006B2FA0"/>
    <w:rsid w:val="006B3BB5"/>
    <w:rsid w:val="006C3F49"/>
    <w:rsid w:val="006C7A4B"/>
    <w:rsid w:val="006D2808"/>
    <w:rsid w:val="006D7A0E"/>
    <w:rsid w:val="006E02A2"/>
    <w:rsid w:val="006E5673"/>
    <w:rsid w:val="006E6DFD"/>
    <w:rsid w:val="006E796B"/>
    <w:rsid w:val="006F1592"/>
    <w:rsid w:val="006F4666"/>
    <w:rsid w:val="007003FC"/>
    <w:rsid w:val="007011E2"/>
    <w:rsid w:val="007040C1"/>
    <w:rsid w:val="00704829"/>
    <w:rsid w:val="00704D87"/>
    <w:rsid w:val="00705161"/>
    <w:rsid w:val="00706A1F"/>
    <w:rsid w:val="00717DFD"/>
    <w:rsid w:val="00720496"/>
    <w:rsid w:val="00721545"/>
    <w:rsid w:val="0072164E"/>
    <w:rsid w:val="0072399E"/>
    <w:rsid w:val="00726297"/>
    <w:rsid w:val="007308EC"/>
    <w:rsid w:val="00732E1C"/>
    <w:rsid w:val="007333B3"/>
    <w:rsid w:val="00734CBF"/>
    <w:rsid w:val="0073548C"/>
    <w:rsid w:val="00735851"/>
    <w:rsid w:val="007366AA"/>
    <w:rsid w:val="00737671"/>
    <w:rsid w:val="007436B8"/>
    <w:rsid w:val="00750E49"/>
    <w:rsid w:val="00756874"/>
    <w:rsid w:val="00757025"/>
    <w:rsid w:val="0075736E"/>
    <w:rsid w:val="00760E00"/>
    <w:rsid w:val="00763C91"/>
    <w:rsid w:val="00764715"/>
    <w:rsid w:val="00764B12"/>
    <w:rsid w:val="007757B7"/>
    <w:rsid w:val="0077650B"/>
    <w:rsid w:val="007771B0"/>
    <w:rsid w:val="00777298"/>
    <w:rsid w:val="0078005E"/>
    <w:rsid w:val="00780875"/>
    <w:rsid w:val="00781E62"/>
    <w:rsid w:val="007831B0"/>
    <w:rsid w:val="00784592"/>
    <w:rsid w:val="00784890"/>
    <w:rsid w:val="00784BF2"/>
    <w:rsid w:val="00785E7F"/>
    <w:rsid w:val="007860DD"/>
    <w:rsid w:val="0078634F"/>
    <w:rsid w:val="007864FE"/>
    <w:rsid w:val="0079000A"/>
    <w:rsid w:val="00792320"/>
    <w:rsid w:val="007924C0"/>
    <w:rsid w:val="00792DD6"/>
    <w:rsid w:val="007948B6"/>
    <w:rsid w:val="007A210A"/>
    <w:rsid w:val="007A24A4"/>
    <w:rsid w:val="007A28A6"/>
    <w:rsid w:val="007A5238"/>
    <w:rsid w:val="007A6225"/>
    <w:rsid w:val="007B25A3"/>
    <w:rsid w:val="007B36DB"/>
    <w:rsid w:val="007B399B"/>
    <w:rsid w:val="007B7AAC"/>
    <w:rsid w:val="007B7F47"/>
    <w:rsid w:val="007C2703"/>
    <w:rsid w:val="007C3C20"/>
    <w:rsid w:val="007C6301"/>
    <w:rsid w:val="007D016A"/>
    <w:rsid w:val="007D1EA8"/>
    <w:rsid w:val="007D7863"/>
    <w:rsid w:val="007E116C"/>
    <w:rsid w:val="007E3014"/>
    <w:rsid w:val="007E5906"/>
    <w:rsid w:val="007E5EE9"/>
    <w:rsid w:val="007F21CD"/>
    <w:rsid w:val="007F222E"/>
    <w:rsid w:val="007F2445"/>
    <w:rsid w:val="007F4CF2"/>
    <w:rsid w:val="007F7593"/>
    <w:rsid w:val="007F7DC7"/>
    <w:rsid w:val="008009D3"/>
    <w:rsid w:val="00800DDB"/>
    <w:rsid w:val="0080283D"/>
    <w:rsid w:val="0080344B"/>
    <w:rsid w:val="00804F68"/>
    <w:rsid w:val="00807555"/>
    <w:rsid w:val="008120B3"/>
    <w:rsid w:val="00813F2B"/>
    <w:rsid w:val="00821F2C"/>
    <w:rsid w:val="00826C23"/>
    <w:rsid w:val="00827B33"/>
    <w:rsid w:val="00832C0D"/>
    <w:rsid w:val="00832EF8"/>
    <w:rsid w:val="008445E4"/>
    <w:rsid w:val="00853E28"/>
    <w:rsid w:val="008543CB"/>
    <w:rsid w:val="00854556"/>
    <w:rsid w:val="0085677D"/>
    <w:rsid w:val="00864E0E"/>
    <w:rsid w:val="0087282C"/>
    <w:rsid w:val="00874888"/>
    <w:rsid w:val="0087629E"/>
    <w:rsid w:val="00876A87"/>
    <w:rsid w:val="00876F3C"/>
    <w:rsid w:val="00877EDD"/>
    <w:rsid w:val="00882022"/>
    <w:rsid w:val="00884ADD"/>
    <w:rsid w:val="0088611D"/>
    <w:rsid w:val="00896910"/>
    <w:rsid w:val="00896BCB"/>
    <w:rsid w:val="0089715E"/>
    <w:rsid w:val="008A34F1"/>
    <w:rsid w:val="008A4FFD"/>
    <w:rsid w:val="008B4981"/>
    <w:rsid w:val="008B5AF7"/>
    <w:rsid w:val="008C2CC4"/>
    <w:rsid w:val="008C46C9"/>
    <w:rsid w:val="008C4782"/>
    <w:rsid w:val="008C58BE"/>
    <w:rsid w:val="008C655F"/>
    <w:rsid w:val="008C68C7"/>
    <w:rsid w:val="008C6F30"/>
    <w:rsid w:val="008C753E"/>
    <w:rsid w:val="008D31DC"/>
    <w:rsid w:val="008D323F"/>
    <w:rsid w:val="008D32AD"/>
    <w:rsid w:val="008D34CA"/>
    <w:rsid w:val="008D36EE"/>
    <w:rsid w:val="008E2992"/>
    <w:rsid w:val="008E3830"/>
    <w:rsid w:val="008E5152"/>
    <w:rsid w:val="008F04BE"/>
    <w:rsid w:val="008F0BA9"/>
    <w:rsid w:val="008F5C96"/>
    <w:rsid w:val="008F621B"/>
    <w:rsid w:val="008F6288"/>
    <w:rsid w:val="008F7720"/>
    <w:rsid w:val="008F7C25"/>
    <w:rsid w:val="0090517A"/>
    <w:rsid w:val="009075A4"/>
    <w:rsid w:val="00910016"/>
    <w:rsid w:val="009103DB"/>
    <w:rsid w:val="00911042"/>
    <w:rsid w:val="009117D5"/>
    <w:rsid w:val="0091240F"/>
    <w:rsid w:val="0091254E"/>
    <w:rsid w:val="00913EE3"/>
    <w:rsid w:val="009168F1"/>
    <w:rsid w:val="009170A8"/>
    <w:rsid w:val="0092050C"/>
    <w:rsid w:val="00924E2C"/>
    <w:rsid w:val="009278FF"/>
    <w:rsid w:val="00927F71"/>
    <w:rsid w:val="00930024"/>
    <w:rsid w:val="00931DD4"/>
    <w:rsid w:val="0093445B"/>
    <w:rsid w:val="009347F2"/>
    <w:rsid w:val="0093601E"/>
    <w:rsid w:val="00937AE7"/>
    <w:rsid w:val="00937E20"/>
    <w:rsid w:val="009401DF"/>
    <w:rsid w:val="00943BDE"/>
    <w:rsid w:val="0094623B"/>
    <w:rsid w:val="00947247"/>
    <w:rsid w:val="009478AF"/>
    <w:rsid w:val="00951DCE"/>
    <w:rsid w:val="00952BD8"/>
    <w:rsid w:val="00953883"/>
    <w:rsid w:val="00954ED7"/>
    <w:rsid w:val="009559A2"/>
    <w:rsid w:val="00957FBE"/>
    <w:rsid w:val="00960785"/>
    <w:rsid w:val="00961DB4"/>
    <w:rsid w:val="009657DE"/>
    <w:rsid w:val="00967CFB"/>
    <w:rsid w:val="0097079E"/>
    <w:rsid w:val="00973F28"/>
    <w:rsid w:val="00973FA2"/>
    <w:rsid w:val="00976500"/>
    <w:rsid w:val="00981D9F"/>
    <w:rsid w:val="00982747"/>
    <w:rsid w:val="0098461A"/>
    <w:rsid w:val="00985935"/>
    <w:rsid w:val="009954CA"/>
    <w:rsid w:val="009A029F"/>
    <w:rsid w:val="009A02D8"/>
    <w:rsid w:val="009A5A09"/>
    <w:rsid w:val="009A6F45"/>
    <w:rsid w:val="009B0177"/>
    <w:rsid w:val="009B1D77"/>
    <w:rsid w:val="009B1F2D"/>
    <w:rsid w:val="009B64D0"/>
    <w:rsid w:val="009B6548"/>
    <w:rsid w:val="009C159F"/>
    <w:rsid w:val="009C2CD7"/>
    <w:rsid w:val="009C4B30"/>
    <w:rsid w:val="009D0A7F"/>
    <w:rsid w:val="009D0CCB"/>
    <w:rsid w:val="009D11EC"/>
    <w:rsid w:val="009D1B4E"/>
    <w:rsid w:val="009D25E3"/>
    <w:rsid w:val="009D49BC"/>
    <w:rsid w:val="009E0BBC"/>
    <w:rsid w:val="009E111F"/>
    <w:rsid w:val="009E1946"/>
    <w:rsid w:val="009E2114"/>
    <w:rsid w:val="009E2926"/>
    <w:rsid w:val="009E2F39"/>
    <w:rsid w:val="009E4019"/>
    <w:rsid w:val="009E45E5"/>
    <w:rsid w:val="009E4A2A"/>
    <w:rsid w:val="009E797F"/>
    <w:rsid w:val="009F020D"/>
    <w:rsid w:val="009F0DC3"/>
    <w:rsid w:val="009F4830"/>
    <w:rsid w:val="009F69FB"/>
    <w:rsid w:val="00A02BAD"/>
    <w:rsid w:val="00A1200A"/>
    <w:rsid w:val="00A120D8"/>
    <w:rsid w:val="00A15BD6"/>
    <w:rsid w:val="00A16747"/>
    <w:rsid w:val="00A16B00"/>
    <w:rsid w:val="00A16B41"/>
    <w:rsid w:val="00A25C8A"/>
    <w:rsid w:val="00A301A7"/>
    <w:rsid w:val="00A31351"/>
    <w:rsid w:val="00A3604F"/>
    <w:rsid w:val="00A432FA"/>
    <w:rsid w:val="00A43A40"/>
    <w:rsid w:val="00A453E9"/>
    <w:rsid w:val="00A50048"/>
    <w:rsid w:val="00A5007F"/>
    <w:rsid w:val="00A554D2"/>
    <w:rsid w:val="00A5570E"/>
    <w:rsid w:val="00A55CF4"/>
    <w:rsid w:val="00A5611B"/>
    <w:rsid w:val="00A60F91"/>
    <w:rsid w:val="00A61E46"/>
    <w:rsid w:val="00A62855"/>
    <w:rsid w:val="00A64006"/>
    <w:rsid w:val="00A64164"/>
    <w:rsid w:val="00A71D04"/>
    <w:rsid w:val="00A752B0"/>
    <w:rsid w:val="00A77EFD"/>
    <w:rsid w:val="00A80D3B"/>
    <w:rsid w:val="00A80E66"/>
    <w:rsid w:val="00A82184"/>
    <w:rsid w:val="00A83B70"/>
    <w:rsid w:val="00A95126"/>
    <w:rsid w:val="00AA1F42"/>
    <w:rsid w:val="00AA341E"/>
    <w:rsid w:val="00AA3538"/>
    <w:rsid w:val="00AA5A65"/>
    <w:rsid w:val="00AA5C7C"/>
    <w:rsid w:val="00AB348F"/>
    <w:rsid w:val="00AB5CB1"/>
    <w:rsid w:val="00AC0C03"/>
    <w:rsid w:val="00AC278D"/>
    <w:rsid w:val="00AC3F8B"/>
    <w:rsid w:val="00AC4A11"/>
    <w:rsid w:val="00AC5033"/>
    <w:rsid w:val="00AC7554"/>
    <w:rsid w:val="00AD2F16"/>
    <w:rsid w:val="00AD7967"/>
    <w:rsid w:val="00AD7C0A"/>
    <w:rsid w:val="00AE554F"/>
    <w:rsid w:val="00AF676F"/>
    <w:rsid w:val="00AF6EBE"/>
    <w:rsid w:val="00B02FAD"/>
    <w:rsid w:val="00B057B7"/>
    <w:rsid w:val="00B13627"/>
    <w:rsid w:val="00B17047"/>
    <w:rsid w:val="00B20627"/>
    <w:rsid w:val="00B23921"/>
    <w:rsid w:val="00B26221"/>
    <w:rsid w:val="00B323DD"/>
    <w:rsid w:val="00B34798"/>
    <w:rsid w:val="00B34F32"/>
    <w:rsid w:val="00B3574E"/>
    <w:rsid w:val="00B40351"/>
    <w:rsid w:val="00B40D93"/>
    <w:rsid w:val="00B439FC"/>
    <w:rsid w:val="00B51372"/>
    <w:rsid w:val="00B51987"/>
    <w:rsid w:val="00B52419"/>
    <w:rsid w:val="00B52708"/>
    <w:rsid w:val="00B529BC"/>
    <w:rsid w:val="00B55528"/>
    <w:rsid w:val="00B601DC"/>
    <w:rsid w:val="00B62FF1"/>
    <w:rsid w:val="00B631FD"/>
    <w:rsid w:val="00B639F2"/>
    <w:rsid w:val="00B640E8"/>
    <w:rsid w:val="00B7219D"/>
    <w:rsid w:val="00B727C9"/>
    <w:rsid w:val="00B7381D"/>
    <w:rsid w:val="00B75DE1"/>
    <w:rsid w:val="00B80F17"/>
    <w:rsid w:val="00B906C7"/>
    <w:rsid w:val="00B91048"/>
    <w:rsid w:val="00B914F1"/>
    <w:rsid w:val="00B97AAA"/>
    <w:rsid w:val="00BA3769"/>
    <w:rsid w:val="00BA74B0"/>
    <w:rsid w:val="00BB01E2"/>
    <w:rsid w:val="00BB2501"/>
    <w:rsid w:val="00BB52CF"/>
    <w:rsid w:val="00BB56DE"/>
    <w:rsid w:val="00BC0B79"/>
    <w:rsid w:val="00BC370E"/>
    <w:rsid w:val="00BC3D43"/>
    <w:rsid w:val="00BC75B5"/>
    <w:rsid w:val="00BD4762"/>
    <w:rsid w:val="00BD491D"/>
    <w:rsid w:val="00BD5E6D"/>
    <w:rsid w:val="00BD604C"/>
    <w:rsid w:val="00BE1EC7"/>
    <w:rsid w:val="00BE1FDB"/>
    <w:rsid w:val="00BF1F78"/>
    <w:rsid w:val="00BF4670"/>
    <w:rsid w:val="00BF4E0E"/>
    <w:rsid w:val="00BF539D"/>
    <w:rsid w:val="00BF6CE0"/>
    <w:rsid w:val="00BF7C28"/>
    <w:rsid w:val="00BF7C72"/>
    <w:rsid w:val="00C001BC"/>
    <w:rsid w:val="00C05269"/>
    <w:rsid w:val="00C06576"/>
    <w:rsid w:val="00C10B1F"/>
    <w:rsid w:val="00C10F07"/>
    <w:rsid w:val="00C116BC"/>
    <w:rsid w:val="00C157E3"/>
    <w:rsid w:val="00C1663B"/>
    <w:rsid w:val="00C16B72"/>
    <w:rsid w:val="00C2739B"/>
    <w:rsid w:val="00C315AF"/>
    <w:rsid w:val="00C351CE"/>
    <w:rsid w:val="00C37194"/>
    <w:rsid w:val="00C418B6"/>
    <w:rsid w:val="00C447E1"/>
    <w:rsid w:val="00C44A5D"/>
    <w:rsid w:val="00C51723"/>
    <w:rsid w:val="00C54454"/>
    <w:rsid w:val="00C569CC"/>
    <w:rsid w:val="00C6529A"/>
    <w:rsid w:val="00C707D9"/>
    <w:rsid w:val="00C72E52"/>
    <w:rsid w:val="00C73A93"/>
    <w:rsid w:val="00C758A0"/>
    <w:rsid w:val="00C765A2"/>
    <w:rsid w:val="00C775F0"/>
    <w:rsid w:val="00C805C1"/>
    <w:rsid w:val="00C80E0B"/>
    <w:rsid w:val="00C83DE6"/>
    <w:rsid w:val="00C84B47"/>
    <w:rsid w:val="00C86B16"/>
    <w:rsid w:val="00C86F5A"/>
    <w:rsid w:val="00C878E9"/>
    <w:rsid w:val="00C96A17"/>
    <w:rsid w:val="00CA2E12"/>
    <w:rsid w:val="00CA3C7D"/>
    <w:rsid w:val="00CA3CA3"/>
    <w:rsid w:val="00CA4A7A"/>
    <w:rsid w:val="00CA6650"/>
    <w:rsid w:val="00CA6B91"/>
    <w:rsid w:val="00CC1189"/>
    <w:rsid w:val="00CC3B1C"/>
    <w:rsid w:val="00CC4B34"/>
    <w:rsid w:val="00CC4FB3"/>
    <w:rsid w:val="00CC509B"/>
    <w:rsid w:val="00CC5EE5"/>
    <w:rsid w:val="00CC6145"/>
    <w:rsid w:val="00CD08C0"/>
    <w:rsid w:val="00CD1153"/>
    <w:rsid w:val="00CD1D60"/>
    <w:rsid w:val="00CD2BB4"/>
    <w:rsid w:val="00CD5466"/>
    <w:rsid w:val="00CD660F"/>
    <w:rsid w:val="00CD680E"/>
    <w:rsid w:val="00CE35EA"/>
    <w:rsid w:val="00CE3D62"/>
    <w:rsid w:val="00CE478C"/>
    <w:rsid w:val="00CE5666"/>
    <w:rsid w:val="00CF2307"/>
    <w:rsid w:val="00CF5F39"/>
    <w:rsid w:val="00CF7BB1"/>
    <w:rsid w:val="00D0138D"/>
    <w:rsid w:val="00D017B2"/>
    <w:rsid w:val="00D02D0D"/>
    <w:rsid w:val="00D1164E"/>
    <w:rsid w:val="00D1420E"/>
    <w:rsid w:val="00D15FAF"/>
    <w:rsid w:val="00D16974"/>
    <w:rsid w:val="00D20BAF"/>
    <w:rsid w:val="00D26D98"/>
    <w:rsid w:val="00D3374A"/>
    <w:rsid w:val="00D43CBF"/>
    <w:rsid w:val="00D506D0"/>
    <w:rsid w:val="00D54B67"/>
    <w:rsid w:val="00D5711F"/>
    <w:rsid w:val="00D63474"/>
    <w:rsid w:val="00D64302"/>
    <w:rsid w:val="00D66373"/>
    <w:rsid w:val="00D6781B"/>
    <w:rsid w:val="00D72213"/>
    <w:rsid w:val="00D75754"/>
    <w:rsid w:val="00D76391"/>
    <w:rsid w:val="00D82F01"/>
    <w:rsid w:val="00D82F8E"/>
    <w:rsid w:val="00D8622A"/>
    <w:rsid w:val="00D90334"/>
    <w:rsid w:val="00D91D8E"/>
    <w:rsid w:val="00D920C8"/>
    <w:rsid w:val="00D96537"/>
    <w:rsid w:val="00D978A0"/>
    <w:rsid w:val="00D97D4D"/>
    <w:rsid w:val="00DA4A9C"/>
    <w:rsid w:val="00DA73F0"/>
    <w:rsid w:val="00DB1390"/>
    <w:rsid w:val="00DB156D"/>
    <w:rsid w:val="00DB17FD"/>
    <w:rsid w:val="00DB25C9"/>
    <w:rsid w:val="00DB6042"/>
    <w:rsid w:val="00DB7E00"/>
    <w:rsid w:val="00DC4EDD"/>
    <w:rsid w:val="00DC4FAB"/>
    <w:rsid w:val="00DC525A"/>
    <w:rsid w:val="00DC6FBA"/>
    <w:rsid w:val="00DD110B"/>
    <w:rsid w:val="00DD47DB"/>
    <w:rsid w:val="00DD5063"/>
    <w:rsid w:val="00DD6E69"/>
    <w:rsid w:val="00DD7393"/>
    <w:rsid w:val="00DD7415"/>
    <w:rsid w:val="00DD7B0B"/>
    <w:rsid w:val="00DE0182"/>
    <w:rsid w:val="00DE0B19"/>
    <w:rsid w:val="00DE144D"/>
    <w:rsid w:val="00DF0111"/>
    <w:rsid w:val="00DF5416"/>
    <w:rsid w:val="00E00BB2"/>
    <w:rsid w:val="00E02359"/>
    <w:rsid w:val="00E03022"/>
    <w:rsid w:val="00E11E5B"/>
    <w:rsid w:val="00E11EE2"/>
    <w:rsid w:val="00E16A7F"/>
    <w:rsid w:val="00E177DB"/>
    <w:rsid w:val="00E20892"/>
    <w:rsid w:val="00E22788"/>
    <w:rsid w:val="00E23996"/>
    <w:rsid w:val="00E2627F"/>
    <w:rsid w:val="00E32BEE"/>
    <w:rsid w:val="00E3361E"/>
    <w:rsid w:val="00E34F25"/>
    <w:rsid w:val="00E36EAB"/>
    <w:rsid w:val="00E3784A"/>
    <w:rsid w:val="00E435D3"/>
    <w:rsid w:val="00E46490"/>
    <w:rsid w:val="00E524D0"/>
    <w:rsid w:val="00E541ED"/>
    <w:rsid w:val="00E54AFA"/>
    <w:rsid w:val="00E609B0"/>
    <w:rsid w:val="00E62F62"/>
    <w:rsid w:val="00E70311"/>
    <w:rsid w:val="00E70371"/>
    <w:rsid w:val="00E7330E"/>
    <w:rsid w:val="00E7512C"/>
    <w:rsid w:val="00E75E82"/>
    <w:rsid w:val="00E7769E"/>
    <w:rsid w:val="00E83CC5"/>
    <w:rsid w:val="00E840A5"/>
    <w:rsid w:val="00E85A53"/>
    <w:rsid w:val="00E87AB9"/>
    <w:rsid w:val="00E95F0A"/>
    <w:rsid w:val="00E968DC"/>
    <w:rsid w:val="00E97586"/>
    <w:rsid w:val="00EA235C"/>
    <w:rsid w:val="00EA3085"/>
    <w:rsid w:val="00EA54C5"/>
    <w:rsid w:val="00EA7990"/>
    <w:rsid w:val="00EB14BE"/>
    <w:rsid w:val="00EB1A36"/>
    <w:rsid w:val="00EB37A1"/>
    <w:rsid w:val="00EB53DA"/>
    <w:rsid w:val="00EC6625"/>
    <w:rsid w:val="00EC7B40"/>
    <w:rsid w:val="00ED034C"/>
    <w:rsid w:val="00ED2E01"/>
    <w:rsid w:val="00ED4CF3"/>
    <w:rsid w:val="00ED55AE"/>
    <w:rsid w:val="00ED6F25"/>
    <w:rsid w:val="00EE1DB6"/>
    <w:rsid w:val="00EF1AAC"/>
    <w:rsid w:val="00EF31D8"/>
    <w:rsid w:val="00EF4F07"/>
    <w:rsid w:val="00EF5EC3"/>
    <w:rsid w:val="00EF6036"/>
    <w:rsid w:val="00F000D6"/>
    <w:rsid w:val="00F0023E"/>
    <w:rsid w:val="00F07602"/>
    <w:rsid w:val="00F07B8D"/>
    <w:rsid w:val="00F1304F"/>
    <w:rsid w:val="00F13A18"/>
    <w:rsid w:val="00F20665"/>
    <w:rsid w:val="00F230BA"/>
    <w:rsid w:val="00F23620"/>
    <w:rsid w:val="00F25370"/>
    <w:rsid w:val="00F261B5"/>
    <w:rsid w:val="00F26BD4"/>
    <w:rsid w:val="00F275EF"/>
    <w:rsid w:val="00F27DE6"/>
    <w:rsid w:val="00F27EBE"/>
    <w:rsid w:val="00F30FD9"/>
    <w:rsid w:val="00F31689"/>
    <w:rsid w:val="00F44ADB"/>
    <w:rsid w:val="00F5134E"/>
    <w:rsid w:val="00F51CA7"/>
    <w:rsid w:val="00F52B54"/>
    <w:rsid w:val="00F60CFE"/>
    <w:rsid w:val="00F61405"/>
    <w:rsid w:val="00F61573"/>
    <w:rsid w:val="00F6790B"/>
    <w:rsid w:val="00F703BE"/>
    <w:rsid w:val="00F7153E"/>
    <w:rsid w:val="00F71576"/>
    <w:rsid w:val="00F724AE"/>
    <w:rsid w:val="00F73D32"/>
    <w:rsid w:val="00F74C45"/>
    <w:rsid w:val="00F75264"/>
    <w:rsid w:val="00F75499"/>
    <w:rsid w:val="00F75CFD"/>
    <w:rsid w:val="00F81DD5"/>
    <w:rsid w:val="00F82B4F"/>
    <w:rsid w:val="00F82E18"/>
    <w:rsid w:val="00F85221"/>
    <w:rsid w:val="00F8638F"/>
    <w:rsid w:val="00F91B6E"/>
    <w:rsid w:val="00F92A66"/>
    <w:rsid w:val="00F95794"/>
    <w:rsid w:val="00F962C8"/>
    <w:rsid w:val="00F9692E"/>
    <w:rsid w:val="00FA3757"/>
    <w:rsid w:val="00FA3B5F"/>
    <w:rsid w:val="00FB02B8"/>
    <w:rsid w:val="00FB0F0E"/>
    <w:rsid w:val="00FB3721"/>
    <w:rsid w:val="00FC0112"/>
    <w:rsid w:val="00FC2435"/>
    <w:rsid w:val="00FC2853"/>
    <w:rsid w:val="00FC539B"/>
    <w:rsid w:val="00FC5F97"/>
    <w:rsid w:val="00FC6459"/>
    <w:rsid w:val="00FD04CC"/>
    <w:rsid w:val="00FD11E3"/>
    <w:rsid w:val="00FD30D3"/>
    <w:rsid w:val="00FD43E6"/>
    <w:rsid w:val="00FD445A"/>
    <w:rsid w:val="00FD4AB9"/>
    <w:rsid w:val="00FD62E2"/>
    <w:rsid w:val="00FE0993"/>
    <w:rsid w:val="00FE1FEE"/>
    <w:rsid w:val="00FE4392"/>
    <w:rsid w:val="00FE6A52"/>
    <w:rsid w:val="00FF45F8"/>
    <w:rsid w:val="00FF56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2ABB35"/>
  <w15:chartTrackingRefBased/>
  <w15:docId w15:val="{8EA275EC-1A84-4169-8BC0-0564B8B70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01182"/>
    <w:pPr>
      <w:spacing w:after="120"/>
    </w:pPr>
    <w:rPr>
      <w:rFonts w:ascii="Times" w:eastAsia="宋体"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4C3E9B"/>
    <w:pPr>
      <w:widowControl w:val="0"/>
      <w:numPr>
        <w:numId w:val="1"/>
      </w:numPr>
      <w:spacing w:before="360" w:after="60"/>
      <w:ind w:left="426" w:hanging="426"/>
      <w:outlineLvl w:val="0"/>
    </w:pPr>
    <w:rPr>
      <w:rFonts w:ascii="Arial" w:hAnsi="Arial" w:cs="Arial"/>
      <w:b/>
      <w:bCs/>
      <w:kern w:val="32"/>
      <w:sz w:val="32"/>
      <w:szCs w:val="32"/>
      <w:lang w:val="fr-FR" w:eastAsia="zh-CN"/>
    </w:rPr>
  </w:style>
  <w:style w:type="paragraph" w:styleId="2">
    <w:name w:val="heading 2"/>
    <w:basedOn w:val="a"/>
    <w:next w:val="a"/>
    <w:link w:val="20"/>
    <w:uiPriority w:val="9"/>
    <w:qFormat/>
    <w:rsid w:val="000252C6"/>
    <w:pPr>
      <w:keepNext/>
      <w:widowControl w:val="0"/>
      <w:numPr>
        <w:ilvl w:val="1"/>
        <w:numId w:val="1"/>
      </w:numPr>
      <w:spacing w:before="240" w:after="60"/>
      <w:outlineLvl w:val="1"/>
    </w:pPr>
    <w:rPr>
      <w:rFonts w:ascii="Arial" w:hAnsi="Arial" w:cs="Arial"/>
      <w:b/>
      <w:bCs/>
      <w:iCs/>
      <w:sz w:val="24"/>
      <w:szCs w:val="28"/>
      <w:lang w:eastAsia="zh-CN"/>
    </w:rPr>
  </w:style>
  <w:style w:type="paragraph" w:styleId="3">
    <w:name w:val="heading 3"/>
    <w:basedOn w:val="a"/>
    <w:next w:val="a"/>
    <w:link w:val="30"/>
    <w:qFormat/>
    <w:rsid w:val="000252C6"/>
    <w:pPr>
      <w:keepNext/>
      <w:numPr>
        <w:ilvl w:val="2"/>
        <w:numId w:val="1"/>
      </w:numPr>
      <w:spacing w:before="240" w:after="60"/>
      <w:outlineLvl w:val="2"/>
    </w:pPr>
    <w:rPr>
      <w:rFonts w:ascii="Arial" w:hAnsi="Arial" w:cs="Arial"/>
      <w:b/>
      <w:bCs/>
      <w:szCs w:val="26"/>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qFormat/>
    <w:rsid w:val="000252C6"/>
    <w:pPr>
      <w:numPr>
        <w:ilvl w:val="3"/>
      </w:numPr>
      <w:outlineLvl w:val="3"/>
    </w:pPr>
  </w:style>
  <w:style w:type="paragraph" w:styleId="5">
    <w:name w:val="heading 5"/>
    <w:basedOn w:val="4"/>
    <w:next w:val="a"/>
    <w:link w:val="50"/>
    <w:uiPriority w:val="9"/>
    <w:rsid w:val="00345EEA"/>
    <w:pPr>
      <w:numPr>
        <w:ilvl w:val="4"/>
      </w:numPr>
      <w:tabs>
        <w:tab w:val="left" w:pos="864"/>
      </w:tabs>
      <w:outlineLvl w:val="4"/>
    </w:pPr>
    <w:rPr>
      <w:bCs w:val="0"/>
      <w:i/>
      <w:iCs/>
      <w:sz w:val="18"/>
    </w:rPr>
  </w:style>
  <w:style w:type="paragraph" w:styleId="6">
    <w:name w:val="heading 6"/>
    <w:basedOn w:val="a"/>
    <w:next w:val="a"/>
    <w:link w:val="60"/>
    <w:uiPriority w:val="9"/>
    <w:rsid w:val="00345EEA"/>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rsid w:val="00345EEA"/>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rsid w:val="00345EEA"/>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rsid w:val="00345EEA"/>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4C3E9B"/>
    <w:rPr>
      <w:rFonts w:ascii="Arial" w:eastAsia="宋体" w:hAnsi="Arial" w:cs="Arial"/>
      <w:b/>
      <w:bCs/>
      <w:kern w:val="32"/>
      <w:sz w:val="32"/>
      <w:szCs w:val="32"/>
      <w:lang w:val="fr-FR"/>
    </w:rPr>
  </w:style>
  <w:style w:type="character" w:customStyle="1" w:styleId="20">
    <w:name w:val="标题 2 字符"/>
    <w:link w:val="2"/>
    <w:uiPriority w:val="9"/>
    <w:rsid w:val="000252C6"/>
    <w:rPr>
      <w:rFonts w:ascii="Arial" w:eastAsia="宋体" w:hAnsi="Arial" w:cs="Arial"/>
      <w:b/>
      <w:bCs/>
      <w:iCs/>
      <w:sz w:val="24"/>
      <w:szCs w:val="28"/>
      <w:lang w:val="en-GB"/>
    </w:rPr>
  </w:style>
  <w:style w:type="character" w:customStyle="1" w:styleId="30">
    <w:name w:val="标题 3 字符"/>
    <w:link w:val="3"/>
    <w:rsid w:val="000252C6"/>
    <w:rPr>
      <w:rFonts w:ascii="Arial" w:eastAsia="宋体" w:hAnsi="Arial" w:cs="Arial"/>
      <w:b/>
      <w:bCs/>
      <w:szCs w:val="26"/>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0252C6"/>
    <w:rPr>
      <w:rFonts w:ascii="Arial" w:eastAsia="宋体" w:hAnsi="Arial" w:cs="Arial"/>
      <w:b/>
      <w:bCs/>
      <w:szCs w:val="26"/>
      <w:lang w:val="en-GB"/>
    </w:rPr>
  </w:style>
  <w:style w:type="character" w:customStyle="1" w:styleId="50">
    <w:name w:val="标题 5 字符"/>
    <w:link w:val="5"/>
    <w:uiPriority w:val="9"/>
    <w:rsid w:val="00345EEA"/>
    <w:rPr>
      <w:rFonts w:ascii="Arial" w:eastAsia="宋体" w:hAnsi="Arial" w:cs="Arial"/>
      <w:b/>
      <w:i/>
      <w:iCs/>
      <w:sz w:val="18"/>
      <w:szCs w:val="26"/>
      <w:lang w:val="en-GB"/>
    </w:rPr>
  </w:style>
  <w:style w:type="character" w:customStyle="1" w:styleId="60">
    <w:name w:val="标题 6 字符"/>
    <w:link w:val="6"/>
    <w:uiPriority w:val="9"/>
    <w:rsid w:val="00345EEA"/>
    <w:rPr>
      <w:rFonts w:ascii="Times New Roman" w:eastAsia="宋体" w:hAnsi="Times New Roman"/>
      <w:b/>
      <w:bCs/>
      <w:i/>
      <w:szCs w:val="22"/>
      <w:lang w:val="en-GB" w:eastAsia="x-none"/>
    </w:rPr>
  </w:style>
  <w:style w:type="character" w:customStyle="1" w:styleId="70">
    <w:name w:val="标题 7 字符"/>
    <w:link w:val="7"/>
    <w:uiPriority w:val="9"/>
    <w:rsid w:val="00345EEA"/>
    <w:rPr>
      <w:rFonts w:ascii="Times New Roman" w:eastAsia="宋体" w:hAnsi="Times New Roman"/>
      <w:sz w:val="24"/>
      <w:szCs w:val="24"/>
      <w:lang w:val="en-GB" w:eastAsia="x-none"/>
    </w:rPr>
  </w:style>
  <w:style w:type="character" w:customStyle="1" w:styleId="80">
    <w:name w:val="标题 8 字符"/>
    <w:link w:val="8"/>
    <w:uiPriority w:val="9"/>
    <w:rsid w:val="00345EEA"/>
    <w:rPr>
      <w:rFonts w:ascii="Times New Roman" w:eastAsia="宋体" w:hAnsi="Times New Roman"/>
      <w:i/>
      <w:iCs/>
      <w:sz w:val="24"/>
      <w:szCs w:val="24"/>
      <w:lang w:val="en-GB" w:eastAsia="x-none"/>
    </w:rPr>
  </w:style>
  <w:style w:type="character" w:customStyle="1" w:styleId="90">
    <w:name w:val="标题 9 字符"/>
    <w:link w:val="9"/>
    <w:uiPriority w:val="9"/>
    <w:rsid w:val="00345EEA"/>
    <w:rPr>
      <w:rFonts w:ascii="Arial" w:eastAsia="宋体" w:hAnsi="Arial"/>
      <w:sz w:val="22"/>
      <w:szCs w:val="22"/>
      <w:lang w:val="en-GB" w:eastAsia="x-none"/>
    </w:rPr>
  </w:style>
  <w:style w:type="character" w:styleId="a3">
    <w:name w:val="Hyperlink"/>
    <w:uiPriority w:val="99"/>
    <w:rsid w:val="00345EEA"/>
    <w:rPr>
      <w:color w:val="0000FF"/>
      <w:u w:val="single"/>
    </w:rPr>
  </w:style>
  <w:style w:type="paragraph" w:styleId="a4">
    <w:name w:val="Plain Text"/>
    <w:basedOn w:val="a"/>
    <w:link w:val="a5"/>
    <w:uiPriority w:val="99"/>
    <w:unhideWhenUsed/>
    <w:rsid w:val="00345EEA"/>
    <w:rPr>
      <w:rFonts w:ascii="Arial" w:eastAsia="MS Gothic" w:hAnsi="Arial"/>
      <w:color w:val="000000"/>
      <w:szCs w:val="20"/>
      <w:lang w:val="x-none" w:eastAsia="x-none"/>
    </w:rPr>
  </w:style>
  <w:style w:type="character" w:customStyle="1" w:styleId="a5">
    <w:name w:val="纯文本 字符"/>
    <w:link w:val="a4"/>
    <w:uiPriority w:val="99"/>
    <w:rsid w:val="00345EEA"/>
    <w:rPr>
      <w:rFonts w:ascii="Arial" w:eastAsia="MS Gothic" w:hAnsi="Arial" w:cs="Times New Roman"/>
      <w:color w:val="000000"/>
      <w:kern w:val="0"/>
      <w:szCs w:val="20"/>
      <w:lang w:val="x-none" w:eastAsia="x-none"/>
    </w:rPr>
  </w:style>
  <w:style w:type="paragraph" w:styleId="a6">
    <w:name w:val="header"/>
    <w:basedOn w:val="a"/>
    <w:link w:val="a7"/>
    <w:uiPriority w:val="99"/>
    <w:unhideWhenUsed/>
    <w:rsid w:val="00FD43E6"/>
    <w:pPr>
      <w:tabs>
        <w:tab w:val="center" w:pos="4680"/>
        <w:tab w:val="right" w:pos="9360"/>
      </w:tabs>
    </w:pPr>
  </w:style>
  <w:style w:type="character" w:customStyle="1" w:styleId="a7">
    <w:name w:val="页眉 字符"/>
    <w:link w:val="a6"/>
    <w:uiPriority w:val="99"/>
    <w:rsid w:val="00FD43E6"/>
    <w:rPr>
      <w:rFonts w:ascii="Times" w:eastAsia="Batang" w:hAnsi="Times"/>
      <w:szCs w:val="24"/>
      <w:lang w:val="en-GB" w:eastAsia="en-US"/>
    </w:rPr>
  </w:style>
  <w:style w:type="paragraph" w:styleId="a8">
    <w:name w:val="footer"/>
    <w:basedOn w:val="a"/>
    <w:link w:val="a9"/>
    <w:uiPriority w:val="99"/>
    <w:unhideWhenUsed/>
    <w:rsid w:val="00FD43E6"/>
    <w:pPr>
      <w:tabs>
        <w:tab w:val="center" w:pos="4680"/>
        <w:tab w:val="right" w:pos="9360"/>
      </w:tabs>
    </w:pPr>
  </w:style>
  <w:style w:type="character" w:customStyle="1" w:styleId="a9">
    <w:name w:val="页脚 字符"/>
    <w:link w:val="a8"/>
    <w:uiPriority w:val="99"/>
    <w:rsid w:val="00FD43E6"/>
    <w:rPr>
      <w:rFonts w:ascii="Times" w:eastAsia="Batang" w:hAnsi="Times"/>
      <w:szCs w:val="24"/>
      <w:lang w:val="en-GB" w:eastAsia="en-US"/>
    </w:rPr>
  </w:style>
  <w:style w:type="character" w:styleId="aa">
    <w:name w:val="FollowedHyperlink"/>
    <w:uiPriority w:val="99"/>
    <w:semiHidden/>
    <w:unhideWhenUsed/>
    <w:rsid w:val="00EC7B40"/>
    <w:rPr>
      <w:color w:val="954F72"/>
      <w:u w:val="single"/>
    </w:rPr>
  </w:style>
  <w:style w:type="paragraph" w:customStyle="1" w:styleId="References">
    <w:name w:val="References"/>
    <w:basedOn w:val="a"/>
    <w:rsid w:val="005E4C37"/>
    <w:pPr>
      <w:numPr>
        <w:ilvl w:val="2"/>
        <w:numId w:val="2"/>
      </w:numPr>
    </w:pPr>
    <w:rPr>
      <w:rFonts w:ascii="Times New Roman" w:eastAsia="Times New Roman" w:hAnsi="Times New Roman"/>
      <w:lang w:val="en-US"/>
    </w:rPr>
  </w:style>
  <w:style w:type="character" w:styleId="ab">
    <w:name w:val="Emphasis"/>
    <w:uiPriority w:val="20"/>
    <w:qFormat/>
    <w:rsid w:val="00943BDE"/>
    <w:rPr>
      <w:i/>
      <w:iCs/>
    </w:rPr>
  </w:style>
  <w:style w:type="paragraph" w:styleId="ac">
    <w:name w:val="Balloon Text"/>
    <w:basedOn w:val="a"/>
    <w:link w:val="ad"/>
    <w:uiPriority w:val="99"/>
    <w:semiHidden/>
    <w:unhideWhenUsed/>
    <w:rsid w:val="003957ED"/>
    <w:rPr>
      <w:rFonts w:ascii="Malgun Gothic" w:eastAsia="Malgun Gothic"/>
      <w:sz w:val="18"/>
      <w:szCs w:val="18"/>
    </w:rPr>
  </w:style>
  <w:style w:type="character" w:customStyle="1" w:styleId="ad">
    <w:name w:val="批注框文本 字符"/>
    <w:link w:val="ac"/>
    <w:uiPriority w:val="99"/>
    <w:semiHidden/>
    <w:rsid w:val="003957ED"/>
    <w:rPr>
      <w:rFonts w:hAnsi="Times"/>
      <w:sz w:val="18"/>
      <w:szCs w:val="18"/>
      <w:lang w:val="en-GB" w:eastAsia="en-US"/>
    </w:rPr>
  </w:style>
  <w:style w:type="character" w:customStyle="1" w:styleId="11">
    <w:name w:val="未处理的提及1"/>
    <w:uiPriority w:val="99"/>
    <w:semiHidden/>
    <w:unhideWhenUsed/>
    <w:rsid w:val="007924C0"/>
    <w:rPr>
      <w:color w:val="605E5C"/>
      <w:shd w:val="clear" w:color="auto" w:fill="E1DFDD"/>
    </w:rPr>
  </w:style>
  <w:style w:type="paragraph" w:styleId="ae">
    <w:name w:val="Revision"/>
    <w:hidden/>
    <w:uiPriority w:val="99"/>
    <w:semiHidden/>
    <w:rsid w:val="00AC5033"/>
    <w:rPr>
      <w:rFonts w:ascii="Times" w:eastAsia="Batang" w:hAnsi="Times"/>
      <w:szCs w:val="24"/>
      <w:lang w:val="en-GB" w:eastAsia="en-US"/>
    </w:rPr>
  </w:style>
  <w:style w:type="character" w:styleId="af">
    <w:name w:val="annotation reference"/>
    <w:rsid w:val="00601182"/>
    <w:rPr>
      <w:sz w:val="21"/>
      <w:szCs w:val="21"/>
    </w:rPr>
  </w:style>
  <w:style w:type="paragraph" w:styleId="af0">
    <w:name w:val="annotation text"/>
    <w:basedOn w:val="a"/>
    <w:link w:val="12"/>
    <w:uiPriority w:val="99"/>
    <w:rsid w:val="00601182"/>
    <w:pPr>
      <w:jc w:val="both"/>
    </w:pPr>
    <w:rPr>
      <w:rFonts w:ascii="Times New Roman" w:eastAsia="Times New Roman" w:hAnsi="Times New Roman"/>
      <w:lang w:val="en-US"/>
    </w:rPr>
  </w:style>
  <w:style w:type="character" w:customStyle="1" w:styleId="af1">
    <w:name w:val="批注文字 字符"/>
    <w:basedOn w:val="a0"/>
    <w:uiPriority w:val="99"/>
    <w:semiHidden/>
    <w:rsid w:val="00601182"/>
    <w:rPr>
      <w:rFonts w:ascii="Times" w:eastAsia="Batang" w:hAnsi="Times"/>
      <w:szCs w:val="24"/>
      <w:lang w:val="en-GB" w:eastAsia="en-US"/>
    </w:rPr>
  </w:style>
  <w:style w:type="character" w:customStyle="1" w:styleId="12">
    <w:name w:val="批注文字 字符1"/>
    <w:link w:val="af0"/>
    <w:rsid w:val="00601182"/>
    <w:rPr>
      <w:rFonts w:ascii="Times New Roman" w:eastAsia="Times New Roman" w:hAnsi="Times New Roman"/>
      <w:szCs w:val="24"/>
      <w:lang w:eastAsia="en-US"/>
    </w:rPr>
  </w:style>
  <w:style w:type="paragraph" w:customStyle="1" w:styleId="proposal">
    <w:name w:val="proposal"/>
    <w:basedOn w:val="af2"/>
    <w:next w:val="a"/>
    <w:link w:val="proposalChar"/>
    <w:qFormat/>
    <w:rsid w:val="007757B7"/>
    <w:pPr>
      <w:numPr>
        <w:numId w:val="4"/>
      </w:numPr>
      <w:spacing w:beforeLines="50" w:before="120" w:afterLines="50"/>
      <w:ind w:left="1134" w:hanging="1134"/>
      <w:jc w:val="both"/>
    </w:pPr>
    <w:rPr>
      <w:rFonts w:ascii="Times New Roman" w:hAnsi="Times New Roman"/>
      <w:b/>
      <w:szCs w:val="20"/>
      <w:lang w:val="en-US" w:eastAsia="zh-CN"/>
    </w:rPr>
  </w:style>
  <w:style w:type="paragraph" w:customStyle="1" w:styleId="bullet1">
    <w:name w:val="bullet1"/>
    <w:basedOn w:val="a"/>
    <w:link w:val="bullet10"/>
    <w:qFormat/>
    <w:rsid w:val="00601182"/>
    <w:pPr>
      <w:numPr>
        <w:numId w:val="3"/>
      </w:numPr>
      <w:jc w:val="both"/>
    </w:pPr>
    <w:rPr>
      <w:rFonts w:ascii="Times New Roman" w:hAnsi="Times New Roman"/>
      <w:lang w:val="en-US" w:eastAsia="zh-CN"/>
    </w:rPr>
  </w:style>
  <w:style w:type="character" w:customStyle="1" w:styleId="proposalChar">
    <w:name w:val="proposal Char"/>
    <w:link w:val="proposal"/>
    <w:rsid w:val="007757B7"/>
    <w:rPr>
      <w:rFonts w:ascii="Times New Roman" w:eastAsia="宋体" w:hAnsi="Times New Roman"/>
      <w:b/>
    </w:rPr>
  </w:style>
  <w:style w:type="character" w:customStyle="1" w:styleId="bullet10">
    <w:name w:val="bullet1 字符"/>
    <w:link w:val="bullet1"/>
    <w:rsid w:val="00601182"/>
    <w:rPr>
      <w:rFonts w:ascii="Times New Roman" w:eastAsia="宋体" w:hAnsi="Times New Roman"/>
      <w:szCs w:val="24"/>
    </w:rPr>
  </w:style>
  <w:style w:type="paragraph" w:customStyle="1" w:styleId="bullet2">
    <w:name w:val="bullet2"/>
    <w:basedOn w:val="bullet1"/>
    <w:link w:val="bullet20"/>
    <w:qFormat/>
    <w:rsid w:val="00601182"/>
    <w:pPr>
      <w:numPr>
        <w:ilvl w:val="1"/>
      </w:numPr>
    </w:pPr>
  </w:style>
  <w:style w:type="paragraph" w:customStyle="1" w:styleId="bullet3">
    <w:name w:val="bullet3"/>
    <w:basedOn w:val="bullet1"/>
    <w:link w:val="bullet30"/>
    <w:qFormat/>
    <w:rsid w:val="00601182"/>
    <w:pPr>
      <w:numPr>
        <w:ilvl w:val="2"/>
      </w:numPr>
    </w:pPr>
  </w:style>
  <w:style w:type="character" w:customStyle="1" w:styleId="bullet20">
    <w:name w:val="bullet2 字符"/>
    <w:link w:val="bullet2"/>
    <w:rsid w:val="00601182"/>
    <w:rPr>
      <w:rFonts w:ascii="Times New Roman" w:eastAsia="宋体" w:hAnsi="Times New Roman"/>
      <w:szCs w:val="24"/>
    </w:rPr>
  </w:style>
  <w:style w:type="character" w:customStyle="1" w:styleId="bullet30">
    <w:name w:val="bullet3 字符"/>
    <w:link w:val="bullet3"/>
    <w:rsid w:val="00601182"/>
    <w:rPr>
      <w:rFonts w:ascii="Times New Roman" w:eastAsia="宋体" w:hAnsi="Times New Roman"/>
      <w:szCs w:val="24"/>
    </w:rPr>
  </w:style>
  <w:style w:type="paragraph" w:customStyle="1" w:styleId="observation">
    <w:name w:val="observation"/>
    <w:basedOn w:val="a"/>
    <w:next w:val="a"/>
    <w:link w:val="observation0"/>
    <w:qFormat/>
    <w:rsid w:val="00601182"/>
    <w:pPr>
      <w:numPr>
        <w:numId w:val="5"/>
      </w:numPr>
      <w:ind w:left="1418" w:hanging="1418"/>
      <w:jc w:val="both"/>
    </w:pPr>
    <w:rPr>
      <w:rFonts w:ascii="Times New Roman" w:hAnsi="Times New Roman"/>
      <w:b/>
      <w:lang w:val="en-US"/>
    </w:rPr>
  </w:style>
  <w:style w:type="paragraph" w:customStyle="1" w:styleId="boldbullet1">
    <w:name w:val="boldbullet1"/>
    <w:basedOn w:val="bullet1"/>
    <w:link w:val="boldbullet10"/>
    <w:qFormat/>
    <w:rsid w:val="00601182"/>
    <w:rPr>
      <w:b/>
    </w:rPr>
  </w:style>
  <w:style w:type="character" w:customStyle="1" w:styleId="observation0">
    <w:name w:val="observation 字符"/>
    <w:link w:val="observation"/>
    <w:rsid w:val="00601182"/>
    <w:rPr>
      <w:rFonts w:ascii="Times New Roman" w:eastAsia="宋体" w:hAnsi="Times New Roman"/>
      <w:b/>
      <w:szCs w:val="24"/>
      <w:lang w:eastAsia="en-US"/>
    </w:rPr>
  </w:style>
  <w:style w:type="paragraph" w:customStyle="1" w:styleId="boldbullet2">
    <w:name w:val="boldbullet2"/>
    <w:basedOn w:val="bullet2"/>
    <w:link w:val="boldbullet20"/>
    <w:qFormat/>
    <w:rsid w:val="00601182"/>
    <w:rPr>
      <w:b/>
    </w:rPr>
  </w:style>
  <w:style w:type="character" w:customStyle="1" w:styleId="boldbullet10">
    <w:name w:val="boldbullet1 字符"/>
    <w:link w:val="boldbullet1"/>
    <w:rsid w:val="00601182"/>
    <w:rPr>
      <w:rFonts w:ascii="Times New Roman" w:eastAsia="宋体" w:hAnsi="Times New Roman"/>
      <w:b/>
      <w:szCs w:val="24"/>
    </w:rPr>
  </w:style>
  <w:style w:type="character" w:customStyle="1" w:styleId="boldbullet20">
    <w:name w:val="boldbullet2 字符"/>
    <w:link w:val="boldbullet2"/>
    <w:rsid w:val="00601182"/>
    <w:rPr>
      <w:rFonts w:ascii="Times New Roman" w:eastAsia="宋体" w:hAnsi="Times New Roman"/>
      <w:b/>
      <w:szCs w:val="24"/>
    </w:rPr>
  </w:style>
  <w:style w:type="paragraph" w:styleId="af2">
    <w:name w:val="Body Text"/>
    <w:basedOn w:val="a"/>
    <w:link w:val="af3"/>
    <w:uiPriority w:val="99"/>
    <w:semiHidden/>
    <w:unhideWhenUsed/>
    <w:rsid w:val="00601182"/>
  </w:style>
  <w:style w:type="character" w:customStyle="1" w:styleId="af3">
    <w:name w:val="正文文本 字符"/>
    <w:basedOn w:val="a0"/>
    <w:link w:val="af2"/>
    <w:uiPriority w:val="99"/>
    <w:semiHidden/>
    <w:rsid w:val="00601182"/>
    <w:rPr>
      <w:rFonts w:ascii="Times" w:eastAsia="Batang" w:hAnsi="Times"/>
      <w:szCs w:val="24"/>
      <w:lang w:val="en-GB" w:eastAsia="en-US"/>
    </w:rPr>
  </w:style>
  <w:style w:type="paragraph" w:customStyle="1" w:styleId="references0">
    <w:name w:val="references"/>
    <w:qFormat/>
    <w:rsid w:val="00601182"/>
    <w:pPr>
      <w:numPr>
        <w:numId w:val="6"/>
      </w:numPr>
      <w:tabs>
        <w:tab w:val="clear" w:pos="360"/>
      </w:tabs>
      <w:ind w:left="357" w:hanging="357"/>
      <w:jc w:val="both"/>
    </w:pPr>
    <w:rPr>
      <w:rFonts w:ascii="Times New Roman" w:eastAsia="宋体" w:hAnsi="Times New Roman"/>
      <w:noProof/>
      <w:szCs w:val="16"/>
    </w:rPr>
  </w:style>
  <w:style w:type="table" w:styleId="af4">
    <w:name w:val="Table Grid"/>
    <w:aliases w:val="TableGrid"/>
    <w:basedOn w:val="a1"/>
    <w:uiPriority w:val="39"/>
    <w:qFormat/>
    <w:rsid w:val="000252C6"/>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a"/>
    <w:next w:val="a"/>
    <w:link w:val="table0"/>
    <w:qFormat/>
    <w:rsid w:val="00A554D2"/>
    <w:pPr>
      <w:numPr>
        <w:numId w:val="7"/>
      </w:numPr>
      <w:jc w:val="center"/>
    </w:pPr>
    <w:rPr>
      <w:rFonts w:ascii="Times New Roman" w:hAnsi="Times New Roman"/>
      <w:lang w:val="en-US" w:eastAsia="zh-CN"/>
    </w:rPr>
  </w:style>
  <w:style w:type="paragraph" w:customStyle="1" w:styleId="tabletext">
    <w:name w:val="tabletext"/>
    <w:basedOn w:val="table"/>
    <w:link w:val="tabletext0"/>
    <w:qFormat/>
    <w:rsid w:val="000252C6"/>
    <w:pPr>
      <w:numPr>
        <w:numId w:val="0"/>
      </w:numPr>
      <w:spacing w:after="0"/>
    </w:pPr>
  </w:style>
  <w:style w:type="character" w:customStyle="1" w:styleId="table0">
    <w:name w:val="table 字符"/>
    <w:basedOn w:val="a0"/>
    <w:link w:val="table"/>
    <w:rsid w:val="00A554D2"/>
    <w:rPr>
      <w:rFonts w:ascii="Times New Roman" w:eastAsia="宋体" w:hAnsi="Times New Roman"/>
      <w:szCs w:val="24"/>
    </w:rPr>
  </w:style>
  <w:style w:type="character" w:customStyle="1" w:styleId="tabletext0">
    <w:name w:val="tabletext 字符"/>
    <w:basedOn w:val="table0"/>
    <w:link w:val="tabletext"/>
    <w:rsid w:val="000252C6"/>
    <w:rPr>
      <w:rFonts w:ascii="Times New Roman" w:eastAsia="宋体" w:hAnsi="Times New Roman"/>
      <w:szCs w:val="24"/>
    </w:rPr>
  </w:style>
  <w:style w:type="paragraph" w:customStyle="1" w:styleId="figure">
    <w:name w:val="figure"/>
    <w:basedOn w:val="a"/>
    <w:next w:val="a"/>
    <w:link w:val="figure0"/>
    <w:qFormat/>
    <w:rsid w:val="000252C6"/>
    <w:pPr>
      <w:numPr>
        <w:numId w:val="8"/>
      </w:numPr>
      <w:jc w:val="center"/>
    </w:pPr>
    <w:rPr>
      <w:rFonts w:ascii="Times New Roman" w:hAnsi="Times New Roman"/>
      <w:lang w:val="en-US" w:eastAsia="zh-CN"/>
    </w:rPr>
  </w:style>
  <w:style w:type="character" w:customStyle="1" w:styleId="figure0">
    <w:name w:val="figure 字符"/>
    <w:basedOn w:val="table0"/>
    <w:link w:val="figure"/>
    <w:rsid w:val="000252C6"/>
    <w:rPr>
      <w:rFonts w:ascii="Times New Roman" w:eastAsia="宋体" w:hAnsi="Times New Roman"/>
      <w:szCs w:val="24"/>
    </w:rPr>
  </w:style>
  <w:style w:type="paragraph" w:customStyle="1" w:styleId="Reference">
    <w:name w:val="Reference"/>
    <w:basedOn w:val="1"/>
    <w:link w:val="Reference0"/>
    <w:qFormat/>
    <w:rsid w:val="00A554D2"/>
    <w:pPr>
      <w:numPr>
        <w:numId w:val="0"/>
      </w:numPr>
      <w:ind w:left="862" w:hanging="862"/>
    </w:pPr>
  </w:style>
  <w:style w:type="character" w:customStyle="1" w:styleId="Reference0">
    <w:name w:val="Reference 字符"/>
    <w:basedOn w:val="10"/>
    <w:link w:val="Reference"/>
    <w:rsid w:val="00A554D2"/>
    <w:rPr>
      <w:rFonts w:ascii="Arial" w:eastAsia="宋体" w:hAnsi="Arial" w:cs="Arial"/>
      <w:b/>
      <w:bCs/>
      <w:kern w:val="32"/>
      <w:sz w:val="32"/>
      <w:szCs w:val="32"/>
      <w:lang w:val="fr-FR"/>
    </w:rPr>
  </w:style>
  <w:style w:type="paragraph" w:customStyle="1" w:styleId="H6">
    <w:name w:val="H6"/>
    <w:basedOn w:val="5"/>
    <w:next w:val="a"/>
    <w:rsid w:val="00454C44"/>
    <w:pPr>
      <w:keepLines/>
      <w:numPr>
        <w:ilvl w:val="0"/>
        <w:numId w:val="0"/>
      </w:numPr>
      <w:tabs>
        <w:tab w:val="clear" w:pos="864"/>
      </w:tabs>
      <w:spacing w:before="120" w:after="180"/>
      <w:ind w:left="1985" w:hanging="1985"/>
      <w:jc w:val="both"/>
      <w:outlineLvl w:val="9"/>
    </w:pPr>
    <w:rPr>
      <w:rFonts w:cs="Times New Roman"/>
      <w:b w:val="0"/>
      <w:i w:val="0"/>
      <w:iCs w:val="0"/>
      <w:sz w:val="20"/>
      <w:szCs w:val="20"/>
      <w:lang w:eastAsia="en-US"/>
    </w:rPr>
  </w:style>
  <w:style w:type="paragraph" w:customStyle="1" w:styleId="B1">
    <w:name w:val="B1"/>
    <w:basedOn w:val="af5"/>
    <w:link w:val="B10"/>
    <w:qFormat/>
    <w:rsid w:val="00454C44"/>
    <w:pPr>
      <w:overflowPunct w:val="0"/>
      <w:autoSpaceDE w:val="0"/>
      <w:autoSpaceDN w:val="0"/>
      <w:adjustRightInd w:val="0"/>
      <w:spacing w:after="180"/>
      <w:ind w:left="568" w:firstLineChars="0" w:hanging="284"/>
      <w:contextualSpacing w:val="0"/>
      <w:jc w:val="both"/>
      <w:textAlignment w:val="baseline"/>
    </w:pPr>
    <w:rPr>
      <w:rFonts w:ascii="Times New Roman" w:eastAsia="Times New Roman" w:hAnsi="Times New Roman"/>
      <w:szCs w:val="20"/>
      <w:lang w:eastAsia="en-GB"/>
    </w:rPr>
  </w:style>
  <w:style w:type="character" w:customStyle="1" w:styleId="B10">
    <w:name w:val="B1 (文字)"/>
    <w:link w:val="B1"/>
    <w:qFormat/>
    <w:rsid w:val="00454C44"/>
    <w:rPr>
      <w:rFonts w:ascii="Times New Roman" w:eastAsia="Times New Roman" w:hAnsi="Times New Roman"/>
      <w:lang w:val="en-GB" w:eastAsia="en-GB"/>
    </w:rPr>
  </w:style>
  <w:style w:type="paragraph" w:customStyle="1" w:styleId="Proposal0">
    <w:name w:val="Proposal"/>
    <w:basedOn w:val="a"/>
    <w:rsid w:val="00454C44"/>
    <w:pPr>
      <w:numPr>
        <w:numId w:val="10"/>
      </w:numPr>
      <w:tabs>
        <w:tab w:val="clear" w:pos="1304"/>
        <w:tab w:val="left" w:pos="1701"/>
      </w:tabs>
      <w:spacing w:after="160" w:line="259" w:lineRule="auto"/>
      <w:ind w:left="420" w:hanging="420"/>
      <w:jc w:val="both"/>
    </w:pPr>
    <w:rPr>
      <w:rFonts w:ascii="Calibri" w:hAnsi="Calibri"/>
      <w:b/>
      <w:bCs/>
      <w:sz w:val="22"/>
      <w:szCs w:val="22"/>
      <w:lang w:val="en-US" w:eastAsia="zh-CN"/>
    </w:rPr>
  </w:style>
  <w:style w:type="paragraph" w:styleId="af5">
    <w:name w:val="List"/>
    <w:basedOn w:val="a"/>
    <w:uiPriority w:val="99"/>
    <w:semiHidden/>
    <w:unhideWhenUsed/>
    <w:rsid w:val="00454C44"/>
    <w:pPr>
      <w:ind w:left="200" w:hangingChars="200" w:hanging="200"/>
      <w:contextualSpacing/>
    </w:pPr>
  </w:style>
  <w:style w:type="paragraph" w:customStyle="1" w:styleId="CharCharCharCharCharChar">
    <w:name w:val="Char Char Char Char Char Char"/>
    <w:semiHidden/>
    <w:rsid w:val="00384BF0"/>
    <w:pPr>
      <w:keepNext/>
      <w:numPr>
        <w:numId w:val="11"/>
      </w:numPr>
      <w:autoSpaceDE w:val="0"/>
      <w:autoSpaceDN w:val="0"/>
      <w:adjustRightInd w:val="0"/>
      <w:spacing w:before="60" w:after="60"/>
      <w:jc w:val="both"/>
    </w:pPr>
    <w:rPr>
      <w:rFonts w:ascii="Arial" w:eastAsia="宋体" w:hAnsi="Arial" w:cs="Arial"/>
      <w:color w:val="0000FF"/>
      <w:kern w:val="2"/>
    </w:rPr>
  </w:style>
  <w:style w:type="paragraph" w:customStyle="1" w:styleId="EQ">
    <w:name w:val="EQ"/>
    <w:basedOn w:val="a"/>
    <w:next w:val="a"/>
    <w:uiPriority w:val="99"/>
    <w:qFormat/>
    <w:rsid w:val="00384BF0"/>
    <w:pPr>
      <w:keepLines/>
      <w:tabs>
        <w:tab w:val="center" w:pos="4536"/>
        <w:tab w:val="right" w:pos="9072"/>
      </w:tabs>
      <w:overflowPunct w:val="0"/>
      <w:autoSpaceDE w:val="0"/>
      <w:autoSpaceDN w:val="0"/>
      <w:adjustRightInd w:val="0"/>
      <w:spacing w:after="180"/>
      <w:jc w:val="both"/>
      <w:textAlignment w:val="baseline"/>
    </w:pPr>
    <w:rPr>
      <w:rFonts w:ascii="Times New Roman" w:eastAsia="Times New Roman" w:hAnsi="Times New Roman"/>
      <w:noProof/>
      <w:szCs w:val="20"/>
      <w:lang w:eastAsia="en-GB"/>
    </w:rPr>
  </w:style>
  <w:style w:type="paragraph" w:customStyle="1" w:styleId="TH">
    <w:name w:val="TH"/>
    <w:basedOn w:val="a"/>
    <w:link w:val="THChar"/>
    <w:qFormat/>
    <w:rsid w:val="003E1479"/>
    <w:pPr>
      <w:keepNext/>
      <w:keepLines/>
      <w:spacing w:before="60" w:after="180"/>
      <w:jc w:val="center"/>
    </w:pPr>
    <w:rPr>
      <w:rFonts w:ascii="Arial" w:eastAsia="Times New Roman" w:hAnsi="Arial"/>
      <w:b/>
      <w:szCs w:val="20"/>
    </w:rPr>
  </w:style>
  <w:style w:type="character" w:customStyle="1" w:styleId="THChar">
    <w:name w:val="TH Char"/>
    <w:link w:val="TH"/>
    <w:qFormat/>
    <w:rsid w:val="003E1479"/>
    <w:rPr>
      <w:rFonts w:ascii="Arial" w:eastAsia="Times New Roman" w:hAnsi="Arial"/>
      <w:b/>
      <w:lang w:val="en-GB" w:eastAsia="en-US"/>
    </w:rPr>
  </w:style>
  <w:style w:type="paragraph" w:styleId="af6">
    <w:name w:val="annotation subject"/>
    <w:basedOn w:val="af0"/>
    <w:next w:val="af0"/>
    <w:link w:val="af7"/>
    <w:uiPriority w:val="99"/>
    <w:semiHidden/>
    <w:unhideWhenUsed/>
    <w:rsid w:val="005A431B"/>
    <w:pPr>
      <w:jc w:val="left"/>
    </w:pPr>
    <w:rPr>
      <w:rFonts w:ascii="Times" w:eastAsia="宋体" w:hAnsi="Times"/>
      <w:b/>
      <w:bCs/>
      <w:lang w:val="en-GB"/>
    </w:rPr>
  </w:style>
  <w:style w:type="character" w:customStyle="1" w:styleId="af7">
    <w:name w:val="批注主题 字符"/>
    <w:basedOn w:val="12"/>
    <w:link w:val="af6"/>
    <w:uiPriority w:val="99"/>
    <w:semiHidden/>
    <w:rsid w:val="005A431B"/>
    <w:rPr>
      <w:rFonts w:ascii="Times" w:eastAsia="宋体" w:hAnsi="Times"/>
      <w:b/>
      <w:bCs/>
      <w:szCs w:val="24"/>
      <w:lang w:val="en-GB" w:eastAsia="en-US"/>
    </w:rPr>
  </w:style>
  <w:style w:type="paragraph" w:styleId="af8">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
    <w:link w:val="af9"/>
    <w:uiPriority w:val="99"/>
    <w:qFormat/>
    <w:rsid w:val="00233BA4"/>
    <w:pPr>
      <w:widowControl w:val="0"/>
      <w:ind w:firstLineChars="200" w:firstLine="420"/>
      <w:jc w:val="both"/>
    </w:pPr>
    <w:rPr>
      <w:rFonts w:ascii="Calibri" w:hAnsi="Calibri"/>
      <w:kern w:val="2"/>
      <w:sz w:val="21"/>
      <w:szCs w:val="22"/>
      <w:lang w:val="en-US" w:eastAsia="zh-CN"/>
    </w:rPr>
  </w:style>
  <w:style w:type="character" w:customStyle="1" w:styleId="af9">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8"/>
    <w:uiPriority w:val="99"/>
    <w:qFormat/>
    <w:locked/>
    <w:rsid w:val="00233BA4"/>
    <w:rPr>
      <w:rFonts w:ascii="Calibri" w:eastAsia="宋体" w:hAnsi="Calibri"/>
      <w:kern w:val="2"/>
      <w:sz w:val="21"/>
      <w:szCs w:val="22"/>
    </w:rPr>
  </w:style>
  <w:style w:type="paragraph" w:customStyle="1" w:styleId="titlereference">
    <w:name w:val="titlereference"/>
    <w:basedOn w:val="a"/>
    <w:link w:val="titlereference0"/>
    <w:qFormat/>
    <w:rsid w:val="00EA54C5"/>
    <w:pPr>
      <w:keepNext/>
      <w:keepLines/>
      <w:pBdr>
        <w:top w:val="single" w:sz="12" w:space="3" w:color="auto"/>
      </w:pBdr>
      <w:overflowPunct w:val="0"/>
      <w:autoSpaceDE w:val="0"/>
      <w:autoSpaceDN w:val="0"/>
      <w:adjustRightInd w:val="0"/>
      <w:spacing w:beforeLines="50" w:before="156" w:afterLines="50" w:after="156"/>
      <w:ind w:left="425" w:hanging="425"/>
      <w:textAlignment w:val="baseline"/>
      <w:outlineLvl w:val="0"/>
    </w:pPr>
    <w:rPr>
      <w:rFonts w:ascii="Arial" w:hAnsi="Arial"/>
      <w:sz w:val="36"/>
      <w:szCs w:val="20"/>
      <w:lang w:val="en-US" w:eastAsia="zh-CN"/>
    </w:rPr>
  </w:style>
  <w:style w:type="character" w:customStyle="1" w:styleId="titlereference0">
    <w:name w:val="titlereference 字符"/>
    <w:basedOn w:val="a0"/>
    <w:link w:val="titlereference"/>
    <w:rsid w:val="00EA54C5"/>
    <w:rPr>
      <w:rFonts w:ascii="Arial" w:eastAsia="宋体" w:hAnsi="Arial"/>
      <w:sz w:val="36"/>
    </w:rPr>
  </w:style>
  <w:style w:type="paragraph" w:customStyle="1" w:styleId="textintend1">
    <w:name w:val="text intend 1"/>
    <w:basedOn w:val="a"/>
    <w:rsid w:val="00A64006"/>
    <w:pPr>
      <w:numPr>
        <w:numId w:val="27"/>
      </w:numPr>
      <w:overflowPunct w:val="0"/>
      <w:autoSpaceDE w:val="0"/>
      <w:autoSpaceDN w:val="0"/>
      <w:adjustRightInd w:val="0"/>
      <w:jc w:val="both"/>
      <w:textAlignment w:val="baseline"/>
    </w:pPr>
    <w:rPr>
      <w:rFonts w:ascii="Times New Roman" w:eastAsia="MS Mincho" w:hAnsi="Times New Roman"/>
      <w:sz w:val="24"/>
      <w:szCs w:val="20"/>
      <w:lang w:val="en-U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F0EF049A-C9A1-43BE-98CB-A5F638F1E4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BABF11-5D59-4649-AB4D-BCB25FE4BD2F}">
  <ds:schemaRefs>
    <ds:schemaRef ds:uri="http://schemas.microsoft.com/sharepoint/v3/contenttype/forms"/>
  </ds:schemaRefs>
</ds:datastoreItem>
</file>

<file path=customXml/itemProps3.xml><?xml version="1.0" encoding="utf-8"?>
<ds:datastoreItem xmlns:ds="http://schemas.openxmlformats.org/officeDocument/2006/customXml" ds:itemID="{48E0D02E-4C7B-4598-8DB1-B475292F4B6E}">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298</Words>
  <Characters>1702</Characters>
  <Application>Microsoft Office Word</Application>
  <DocSecurity>0</DocSecurity>
  <Lines>14</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1997</CharactersWithSpaces>
  <SharedDoc>false</SharedDoc>
  <HLinks>
    <vt:vector size="72" baseType="variant">
      <vt:variant>
        <vt:i4>7274503</vt:i4>
      </vt:variant>
      <vt:variant>
        <vt:i4>33</vt:i4>
      </vt:variant>
      <vt:variant>
        <vt:i4>0</vt:i4>
      </vt:variant>
      <vt:variant>
        <vt:i4>5</vt:i4>
      </vt:variant>
      <vt:variant>
        <vt:lpwstr>https://www.3gpp.org/ftp/TSG_RAN/TSG_RAN/TSGR_102/Docs/RP-234077.zip</vt:lpwstr>
      </vt:variant>
      <vt:variant>
        <vt:lpwstr/>
      </vt:variant>
      <vt:variant>
        <vt:i4>6291463</vt:i4>
      </vt:variant>
      <vt:variant>
        <vt:i4>30</vt:i4>
      </vt:variant>
      <vt:variant>
        <vt:i4>0</vt:i4>
      </vt:variant>
      <vt:variant>
        <vt:i4>5</vt:i4>
      </vt:variant>
      <vt:variant>
        <vt:lpwstr>https://www.3gpp.org/ftp/TSG_RAN/TSG_RAN/TSGR_102/Docs/RP-234078.zip</vt:lpwstr>
      </vt:variant>
      <vt:variant>
        <vt:lpwstr/>
      </vt:variant>
      <vt:variant>
        <vt:i4>6815752</vt:i4>
      </vt:variant>
      <vt:variant>
        <vt:i4>27</vt:i4>
      </vt:variant>
      <vt:variant>
        <vt:i4>0</vt:i4>
      </vt:variant>
      <vt:variant>
        <vt:i4>5</vt:i4>
      </vt:variant>
      <vt:variant>
        <vt:lpwstr>https://www.3gpp.org/ftp/TSG_RAN/TSG_RAN/TSGR_102/Docs/RP-234080.zip</vt:lpwstr>
      </vt:variant>
      <vt:variant>
        <vt:lpwstr/>
      </vt:variant>
      <vt:variant>
        <vt:i4>7208963</vt:i4>
      </vt:variant>
      <vt:variant>
        <vt:i4>24</vt:i4>
      </vt:variant>
      <vt:variant>
        <vt:i4>0</vt:i4>
      </vt:variant>
      <vt:variant>
        <vt:i4>5</vt:i4>
      </vt:variant>
      <vt:variant>
        <vt:lpwstr>https://www.3gpp.org/ftp/TSG_RAN/TSG_RAN/TSGR_102/Docs/RP-234036.zip</vt:lpwstr>
      </vt:variant>
      <vt:variant>
        <vt:lpwstr/>
      </vt:variant>
      <vt:variant>
        <vt:i4>6291457</vt:i4>
      </vt:variant>
      <vt:variant>
        <vt:i4>21</vt:i4>
      </vt:variant>
      <vt:variant>
        <vt:i4>0</vt:i4>
      </vt:variant>
      <vt:variant>
        <vt:i4>5</vt:i4>
      </vt:variant>
      <vt:variant>
        <vt:lpwstr>https://www.3gpp.org/ftp/TSG_RAN/TSG_RAN/TSGR_102/Docs/RP-234018.zip</vt:lpwstr>
      </vt:variant>
      <vt:variant>
        <vt:lpwstr/>
      </vt:variant>
      <vt:variant>
        <vt:i4>6356998</vt:i4>
      </vt:variant>
      <vt:variant>
        <vt:i4>18</vt:i4>
      </vt:variant>
      <vt:variant>
        <vt:i4>0</vt:i4>
      </vt:variant>
      <vt:variant>
        <vt:i4>5</vt:i4>
      </vt:variant>
      <vt:variant>
        <vt:lpwstr>https://www.3gpp.org/ftp/TSG_RAN/TSG_RAN/TSGR_102/Docs/RP-234069.zip</vt:lpwstr>
      </vt:variant>
      <vt:variant>
        <vt:lpwstr/>
      </vt:variant>
      <vt:variant>
        <vt:i4>7208965</vt:i4>
      </vt:variant>
      <vt:variant>
        <vt:i4>15</vt:i4>
      </vt:variant>
      <vt:variant>
        <vt:i4>0</vt:i4>
      </vt:variant>
      <vt:variant>
        <vt:i4>5</vt:i4>
      </vt:variant>
      <vt:variant>
        <vt:lpwstr>https://www.3gpp.org/ftp/TSG_RAN/TSG_RAN/TSGR_102/Docs/RP-234056.zip</vt:lpwstr>
      </vt:variant>
      <vt:variant>
        <vt:lpwstr/>
      </vt:variant>
      <vt:variant>
        <vt:i4>7143430</vt:i4>
      </vt:variant>
      <vt:variant>
        <vt:i4>12</vt:i4>
      </vt:variant>
      <vt:variant>
        <vt:i4>0</vt:i4>
      </vt:variant>
      <vt:variant>
        <vt:i4>5</vt:i4>
      </vt:variant>
      <vt:variant>
        <vt:lpwstr>https://www.3gpp.org/ftp/TSG_RAN/TSG_RAN/TSGR_102/Docs/RP-234065.zip</vt:lpwstr>
      </vt:variant>
      <vt:variant>
        <vt:lpwstr/>
      </vt:variant>
      <vt:variant>
        <vt:i4>6291461</vt:i4>
      </vt:variant>
      <vt:variant>
        <vt:i4>9</vt:i4>
      </vt:variant>
      <vt:variant>
        <vt:i4>0</vt:i4>
      </vt:variant>
      <vt:variant>
        <vt:i4>5</vt:i4>
      </vt:variant>
      <vt:variant>
        <vt:lpwstr>https://www.3gpp.org/ftp/TSG_RAN/TSG_RAN/TSGR_102/Docs/RP-234058.zip</vt:lpwstr>
      </vt:variant>
      <vt:variant>
        <vt:lpwstr/>
      </vt:variant>
      <vt:variant>
        <vt:i4>7143427</vt:i4>
      </vt:variant>
      <vt:variant>
        <vt:i4>6</vt:i4>
      </vt:variant>
      <vt:variant>
        <vt:i4>0</vt:i4>
      </vt:variant>
      <vt:variant>
        <vt:i4>5</vt:i4>
      </vt:variant>
      <vt:variant>
        <vt:lpwstr>https://www.3gpp.org/ftp/TSG_RAN/TSG_RAN/TSGR_102/Docs/RP-234035.zip</vt:lpwstr>
      </vt:variant>
      <vt:variant>
        <vt:lpwstr/>
      </vt:variant>
      <vt:variant>
        <vt:i4>7274496</vt:i4>
      </vt:variant>
      <vt:variant>
        <vt:i4>3</vt:i4>
      </vt:variant>
      <vt:variant>
        <vt:i4>0</vt:i4>
      </vt:variant>
      <vt:variant>
        <vt:i4>5</vt:i4>
      </vt:variant>
      <vt:variant>
        <vt:lpwstr>https://www.3gpp.org/ftp/TSG_RAN/TSG_RAN/TSGR_102/Docs/RP-234007.zip</vt:lpwstr>
      </vt:variant>
      <vt:variant>
        <vt:lpwstr/>
      </vt:variant>
      <vt:variant>
        <vt:i4>6356995</vt:i4>
      </vt:variant>
      <vt:variant>
        <vt:i4>0</vt:i4>
      </vt:variant>
      <vt:variant>
        <vt:i4>0</vt:i4>
      </vt:variant>
      <vt:variant>
        <vt:i4>5</vt:i4>
      </vt:variant>
      <vt:variant>
        <vt:lpwstr>https://www.3gpp.org/ftp/TSG_RAN/TSG_RAN/TSGR_102/Docs/RP-234039.zip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Song</dc:creator>
  <cp:keywords/>
  <dc:description/>
  <cp:lastModifiedBy>TAMRAKAR RAKESH</cp:lastModifiedBy>
  <cp:revision>2</cp:revision>
  <dcterms:created xsi:type="dcterms:W3CDTF">2025-11-20T14:27:00Z</dcterms:created>
  <dcterms:modified xsi:type="dcterms:W3CDTF">2025-11-20T14:27:00Z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0x01010057CC4845EE989D469C4AF99498678D58</vt:lpwstr>
  </property>
  <property fmtid="{D5CDD505-2E9C-101B-9397-08002B2CF9AE}" pid="4" name="GrammarlyDocumentId">
    <vt:lpwstr>fa348f85-28ec-4792-89cc-4c35b1fe8bec</vt:lpwstr>
  </property>
</Properties>
</file>